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5BF30F7F" w:rsidR="009C626D" w:rsidRPr="00817864" w:rsidRDefault="007059A0" w:rsidP="00817864">
      <w:pPr>
        <w:pStyle w:val="NoSpacing"/>
        <w:rPr>
          <w:rFonts w:asciiTheme="majorHAnsi" w:hAnsiTheme="majorHAnsi"/>
          <w:b/>
          <w:bCs/>
        </w:rPr>
      </w:pPr>
      <w:r w:rsidRPr="00817864">
        <w:rPr>
          <w:rFonts w:asciiTheme="majorHAnsi" w:hAnsiTheme="majorHAnsi"/>
          <w:b/>
          <w:bCs/>
        </w:rPr>
        <w:t>HOW TO</w:t>
      </w:r>
      <w:r w:rsidR="009C626D" w:rsidRPr="00817864">
        <w:rPr>
          <w:rFonts w:asciiTheme="majorHAnsi" w:hAnsiTheme="majorHAnsi"/>
          <w:b/>
          <w:bCs/>
        </w:rPr>
        <w:t xml:space="preserve"> </w:t>
      </w:r>
      <w:r w:rsidR="00744547" w:rsidRPr="00817864">
        <w:rPr>
          <w:rFonts w:asciiTheme="majorHAnsi" w:hAnsiTheme="majorHAnsi"/>
          <w:b/>
          <w:bCs/>
        </w:rPr>
        <w:t>BECOME A CARER-FRIENDLY WORKPLACE</w:t>
      </w:r>
    </w:p>
    <w:p w14:paraId="500F8471" w14:textId="77777777" w:rsidR="00F56289" w:rsidRPr="00817864" w:rsidRDefault="00F56289" w:rsidP="00817864">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817864" w14:paraId="788703A2" w14:textId="77777777" w:rsidTr="00C5184D">
        <w:tc>
          <w:tcPr>
            <w:tcW w:w="1054" w:type="dxa"/>
            <w:shd w:val="clear" w:color="auto" w:fill="D9D9D9" w:themeFill="background1" w:themeFillShade="D9"/>
          </w:tcPr>
          <w:p w14:paraId="303FEB37" w14:textId="7FA84F13" w:rsidR="00D83CFB" w:rsidRPr="00850AA7" w:rsidRDefault="00A43FD5" w:rsidP="00817864">
            <w:pPr>
              <w:pStyle w:val="NoSpacing"/>
              <w:rPr>
                <w:rFonts w:asciiTheme="majorHAnsi" w:hAnsiTheme="majorHAnsi"/>
                <w:b/>
                <w:bCs/>
                <w:highlight w:val="lightGray"/>
              </w:rPr>
            </w:pPr>
            <w:r w:rsidRPr="00850AA7">
              <w:rPr>
                <w:rFonts w:asciiTheme="majorHAnsi" w:hAnsiTheme="majorHAnsi"/>
                <w:b/>
                <w:bCs/>
                <w:highlight w:val="lightGray"/>
              </w:rPr>
              <w:t>Section</w:t>
            </w:r>
          </w:p>
        </w:tc>
        <w:tc>
          <w:tcPr>
            <w:tcW w:w="8348" w:type="dxa"/>
            <w:shd w:val="clear" w:color="auto" w:fill="D9D9D9" w:themeFill="background1" w:themeFillShade="D9"/>
          </w:tcPr>
          <w:p w14:paraId="1F2F66CA" w14:textId="77777777" w:rsidR="00D83CFB" w:rsidRPr="00817864" w:rsidRDefault="00D83CFB" w:rsidP="00817864">
            <w:pPr>
              <w:pStyle w:val="NoSpacing"/>
              <w:rPr>
                <w:rFonts w:asciiTheme="majorHAnsi" w:hAnsiTheme="majorHAnsi"/>
                <w:highlight w:val="lightGray"/>
              </w:rPr>
            </w:pPr>
          </w:p>
        </w:tc>
      </w:tr>
      <w:tr w:rsidR="00D83CFB" w:rsidRPr="00817864" w14:paraId="17B1A520" w14:textId="77777777" w:rsidTr="00C5184D">
        <w:tc>
          <w:tcPr>
            <w:tcW w:w="1054" w:type="dxa"/>
          </w:tcPr>
          <w:p w14:paraId="6EA35D27" w14:textId="0F32958C" w:rsidR="00D83CFB" w:rsidRPr="00817864" w:rsidRDefault="00D83CFB" w:rsidP="00817864">
            <w:pPr>
              <w:pStyle w:val="NoSpacing"/>
              <w:rPr>
                <w:rFonts w:asciiTheme="majorHAnsi" w:hAnsiTheme="majorHAnsi"/>
              </w:rPr>
            </w:pPr>
            <w:r w:rsidRPr="00817864">
              <w:rPr>
                <w:rFonts w:asciiTheme="majorHAnsi" w:hAnsiTheme="majorHAnsi"/>
              </w:rPr>
              <w:t>1</w:t>
            </w:r>
          </w:p>
        </w:tc>
        <w:tc>
          <w:tcPr>
            <w:tcW w:w="8348" w:type="dxa"/>
          </w:tcPr>
          <w:p w14:paraId="0C399263" w14:textId="751EFEC5" w:rsidR="00D83CFB" w:rsidRPr="00817864" w:rsidRDefault="008A55F4" w:rsidP="00817864">
            <w:pPr>
              <w:pStyle w:val="NoSpacing"/>
              <w:rPr>
                <w:rFonts w:asciiTheme="majorHAnsi" w:hAnsiTheme="majorHAnsi"/>
              </w:rPr>
            </w:pPr>
            <w:r w:rsidRPr="00817864">
              <w:rPr>
                <w:rFonts w:asciiTheme="majorHAnsi" w:hAnsiTheme="majorHAnsi"/>
              </w:rPr>
              <w:t>Understanding Working Carers</w:t>
            </w:r>
          </w:p>
        </w:tc>
      </w:tr>
      <w:tr w:rsidR="00D83CFB" w:rsidRPr="00817864" w14:paraId="645254A8" w14:textId="77777777" w:rsidTr="00C5184D">
        <w:tc>
          <w:tcPr>
            <w:tcW w:w="1054" w:type="dxa"/>
          </w:tcPr>
          <w:p w14:paraId="15188934" w14:textId="229FDCD3" w:rsidR="00D83CFB" w:rsidRPr="00817864" w:rsidRDefault="00D83CFB" w:rsidP="00817864">
            <w:pPr>
              <w:pStyle w:val="NoSpacing"/>
              <w:rPr>
                <w:rFonts w:asciiTheme="majorHAnsi" w:hAnsiTheme="majorHAnsi"/>
              </w:rPr>
            </w:pPr>
            <w:r w:rsidRPr="00817864">
              <w:rPr>
                <w:rFonts w:asciiTheme="majorHAnsi" w:hAnsiTheme="majorHAnsi"/>
              </w:rPr>
              <w:t>2</w:t>
            </w:r>
          </w:p>
        </w:tc>
        <w:tc>
          <w:tcPr>
            <w:tcW w:w="8348" w:type="dxa"/>
          </w:tcPr>
          <w:p w14:paraId="69545BCA" w14:textId="20746DA1" w:rsidR="00D83CFB" w:rsidRPr="00817864" w:rsidRDefault="00B21EC7" w:rsidP="00817864">
            <w:pPr>
              <w:pStyle w:val="NoSpacing"/>
              <w:rPr>
                <w:rFonts w:asciiTheme="majorHAnsi" w:hAnsiTheme="majorHAnsi"/>
              </w:rPr>
            </w:pPr>
            <w:r w:rsidRPr="00817864">
              <w:rPr>
                <w:rFonts w:asciiTheme="majorHAnsi" w:hAnsiTheme="majorHAnsi"/>
              </w:rPr>
              <w:t>The benefits of being a carer-friendly workplace</w:t>
            </w:r>
          </w:p>
        </w:tc>
      </w:tr>
      <w:tr w:rsidR="00D83CFB" w:rsidRPr="00817864" w14:paraId="60CC62BB" w14:textId="77777777" w:rsidTr="00C5184D">
        <w:tc>
          <w:tcPr>
            <w:tcW w:w="1054" w:type="dxa"/>
          </w:tcPr>
          <w:p w14:paraId="4586B009" w14:textId="69E750A2" w:rsidR="00D83CFB" w:rsidRPr="00817864" w:rsidRDefault="00D83CFB" w:rsidP="00817864">
            <w:pPr>
              <w:pStyle w:val="NoSpacing"/>
              <w:rPr>
                <w:rFonts w:asciiTheme="majorHAnsi" w:hAnsiTheme="majorHAnsi"/>
              </w:rPr>
            </w:pPr>
            <w:r w:rsidRPr="00817864">
              <w:rPr>
                <w:rFonts w:asciiTheme="majorHAnsi" w:hAnsiTheme="majorHAnsi"/>
              </w:rPr>
              <w:t>3</w:t>
            </w:r>
          </w:p>
        </w:tc>
        <w:tc>
          <w:tcPr>
            <w:tcW w:w="8348" w:type="dxa"/>
          </w:tcPr>
          <w:p w14:paraId="5B1C1E89" w14:textId="0A686515" w:rsidR="00D83CFB" w:rsidRPr="00817864" w:rsidRDefault="00F45128" w:rsidP="00817864">
            <w:pPr>
              <w:pStyle w:val="NoSpacing"/>
              <w:rPr>
                <w:rFonts w:asciiTheme="majorHAnsi" w:hAnsiTheme="majorHAnsi"/>
              </w:rPr>
            </w:pPr>
            <w:r w:rsidRPr="00817864">
              <w:rPr>
                <w:rFonts w:asciiTheme="majorHAnsi" w:hAnsiTheme="majorHAnsi"/>
              </w:rPr>
              <w:t xml:space="preserve">Understanding the </w:t>
            </w:r>
            <w:r w:rsidR="00F46E3D" w:rsidRPr="00817864">
              <w:rPr>
                <w:rFonts w:asciiTheme="majorHAnsi" w:hAnsiTheme="majorHAnsi"/>
              </w:rPr>
              <w:t>impact of COVID-19 on carers</w:t>
            </w:r>
          </w:p>
        </w:tc>
      </w:tr>
      <w:tr w:rsidR="00D83CFB" w:rsidRPr="00817864" w14:paraId="5199EB0C" w14:textId="77777777" w:rsidTr="00C5184D">
        <w:tc>
          <w:tcPr>
            <w:tcW w:w="1054" w:type="dxa"/>
          </w:tcPr>
          <w:p w14:paraId="1BF48E88" w14:textId="6A0D49B7" w:rsidR="00D83CFB" w:rsidRPr="00817864" w:rsidRDefault="00D83CFB" w:rsidP="00817864">
            <w:pPr>
              <w:pStyle w:val="NoSpacing"/>
              <w:rPr>
                <w:rFonts w:asciiTheme="majorHAnsi" w:hAnsiTheme="majorHAnsi"/>
              </w:rPr>
            </w:pPr>
            <w:r w:rsidRPr="00817864">
              <w:rPr>
                <w:rFonts w:asciiTheme="majorHAnsi" w:hAnsiTheme="majorHAnsi"/>
              </w:rPr>
              <w:t>4</w:t>
            </w:r>
          </w:p>
        </w:tc>
        <w:tc>
          <w:tcPr>
            <w:tcW w:w="8348" w:type="dxa"/>
          </w:tcPr>
          <w:p w14:paraId="100CAEC8" w14:textId="213D7903" w:rsidR="00D83CFB" w:rsidRPr="00817864" w:rsidRDefault="00F46E3D" w:rsidP="00817864">
            <w:pPr>
              <w:pStyle w:val="NoSpacing"/>
              <w:rPr>
                <w:rFonts w:asciiTheme="majorHAnsi" w:hAnsiTheme="majorHAnsi"/>
              </w:rPr>
            </w:pPr>
            <w:r w:rsidRPr="00817864">
              <w:rPr>
                <w:rFonts w:asciiTheme="majorHAnsi" w:hAnsiTheme="majorHAnsi"/>
              </w:rPr>
              <w:t>Raising awareness at work</w:t>
            </w:r>
          </w:p>
        </w:tc>
      </w:tr>
      <w:tr w:rsidR="00D83CFB" w:rsidRPr="00817864" w14:paraId="29587E65" w14:textId="77777777" w:rsidTr="00C5184D">
        <w:tc>
          <w:tcPr>
            <w:tcW w:w="1054" w:type="dxa"/>
          </w:tcPr>
          <w:p w14:paraId="18DB14A3" w14:textId="2CDA89D2" w:rsidR="00D83CFB" w:rsidRPr="00817864" w:rsidRDefault="00D83CFB" w:rsidP="00817864">
            <w:pPr>
              <w:pStyle w:val="NoSpacing"/>
              <w:rPr>
                <w:rFonts w:asciiTheme="majorHAnsi" w:hAnsiTheme="majorHAnsi"/>
              </w:rPr>
            </w:pPr>
            <w:r w:rsidRPr="00817864">
              <w:rPr>
                <w:rFonts w:asciiTheme="majorHAnsi" w:hAnsiTheme="majorHAnsi"/>
              </w:rPr>
              <w:t>5</w:t>
            </w:r>
          </w:p>
        </w:tc>
        <w:tc>
          <w:tcPr>
            <w:tcW w:w="8348" w:type="dxa"/>
          </w:tcPr>
          <w:p w14:paraId="27B36C8F" w14:textId="7E25C501" w:rsidR="00D83CFB" w:rsidRPr="00817864" w:rsidRDefault="00F9454C" w:rsidP="00817864">
            <w:pPr>
              <w:pStyle w:val="NoSpacing"/>
              <w:rPr>
                <w:rFonts w:asciiTheme="majorHAnsi" w:hAnsiTheme="majorHAnsi"/>
              </w:rPr>
            </w:pPr>
            <w:r w:rsidRPr="00817864">
              <w:rPr>
                <w:rFonts w:asciiTheme="majorHAnsi" w:hAnsiTheme="majorHAnsi"/>
              </w:rPr>
              <w:t>Developing a carer policy</w:t>
            </w:r>
          </w:p>
        </w:tc>
      </w:tr>
      <w:tr w:rsidR="00D83CFB" w:rsidRPr="00817864" w14:paraId="25E28198" w14:textId="77777777" w:rsidTr="00C5184D">
        <w:tc>
          <w:tcPr>
            <w:tcW w:w="1054" w:type="dxa"/>
          </w:tcPr>
          <w:p w14:paraId="1B1BE1F9" w14:textId="000F9C55" w:rsidR="00D83CFB" w:rsidRPr="00817864" w:rsidRDefault="00D83CFB" w:rsidP="00817864">
            <w:pPr>
              <w:pStyle w:val="NoSpacing"/>
              <w:rPr>
                <w:rFonts w:asciiTheme="majorHAnsi" w:hAnsiTheme="majorHAnsi"/>
              </w:rPr>
            </w:pPr>
            <w:r w:rsidRPr="00817864">
              <w:rPr>
                <w:rFonts w:asciiTheme="majorHAnsi" w:hAnsiTheme="majorHAnsi"/>
              </w:rPr>
              <w:t>6</w:t>
            </w:r>
          </w:p>
        </w:tc>
        <w:tc>
          <w:tcPr>
            <w:tcW w:w="8348" w:type="dxa"/>
          </w:tcPr>
          <w:p w14:paraId="17B8C176" w14:textId="2CB1BC1E" w:rsidR="00D83CFB" w:rsidRPr="00817864" w:rsidRDefault="00130B7E" w:rsidP="00817864">
            <w:pPr>
              <w:pStyle w:val="NoSpacing"/>
              <w:rPr>
                <w:rFonts w:asciiTheme="majorHAnsi" w:hAnsiTheme="majorHAnsi"/>
              </w:rPr>
            </w:pPr>
            <w:r w:rsidRPr="00817864">
              <w:rPr>
                <w:rFonts w:asciiTheme="majorHAnsi" w:hAnsiTheme="majorHAnsi"/>
              </w:rPr>
              <w:t>E</w:t>
            </w:r>
            <w:r w:rsidR="00F9454C" w:rsidRPr="00817864">
              <w:rPr>
                <w:rFonts w:asciiTheme="majorHAnsi" w:hAnsiTheme="majorHAnsi"/>
              </w:rPr>
              <w:t xml:space="preserve">stablishing who </w:t>
            </w:r>
            <w:r w:rsidR="00BB5681" w:rsidRPr="00817864">
              <w:rPr>
                <w:rFonts w:asciiTheme="majorHAnsi" w:hAnsiTheme="majorHAnsi"/>
              </w:rPr>
              <w:t>is a working carer</w:t>
            </w:r>
          </w:p>
        </w:tc>
      </w:tr>
      <w:tr w:rsidR="00D83CFB" w:rsidRPr="00817864" w14:paraId="7F8FDE79" w14:textId="77777777" w:rsidTr="00C5184D">
        <w:tc>
          <w:tcPr>
            <w:tcW w:w="1054" w:type="dxa"/>
          </w:tcPr>
          <w:p w14:paraId="7D9260C2" w14:textId="71ED1AC7" w:rsidR="00D83CFB" w:rsidRPr="00817864" w:rsidRDefault="00D83CFB" w:rsidP="00817864">
            <w:pPr>
              <w:pStyle w:val="NoSpacing"/>
              <w:rPr>
                <w:rFonts w:asciiTheme="majorHAnsi" w:hAnsiTheme="majorHAnsi"/>
              </w:rPr>
            </w:pPr>
            <w:r w:rsidRPr="00817864">
              <w:rPr>
                <w:rFonts w:asciiTheme="majorHAnsi" w:hAnsiTheme="majorHAnsi"/>
              </w:rPr>
              <w:t>7</w:t>
            </w:r>
          </w:p>
        </w:tc>
        <w:tc>
          <w:tcPr>
            <w:tcW w:w="8348" w:type="dxa"/>
          </w:tcPr>
          <w:p w14:paraId="7396E9AF" w14:textId="2913A44F" w:rsidR="00D83CFB" w:rsidRPr="00817864" w:rsidRDefault="009801E0" w:rsidP="00817864">
            <w:pPr>
              <w:pStyle w:val="NoSpacing"/>
              <w:rPr>
                <w:rFonts w:asciiTheme="majorHAnsi" w:hAnsiTheme="majorHAnsi"/>
              </w:rPr>
            </w:pPr>
            <w:r w:rsidRPr="00817864">
              <w:rPr>
                <w:rFonts w:asciiTheme="majorHAnsi" w:hAnsiTheme="majorHAnsi"/>
              </w:rPr>
              <w:t>Outlining employee re</w:t>
            </w:r>
            <w:r w:rsidR="00B219BA" w:rsidRPr="00817864">
              <w:rPr>
                <w:rFonts w:asciiTheme="majorHAnsi" w:hAnsiTheme="majorHAnsi"/>
              </w:rPr>
              <w:t>s</w:t>
            </w:r>
            <w:r w:rsidRPr="00817864">
              <w:rPr>
                <w:rFonts w:asciiTheme="majorHAnsi" w:hAnsiTheme="majorHAnsi"/>
              </w:rPr>
              <w:t>ponsibilities</w:t>
            </w:r>
          </w:p>
        </w:tc>
      </w:tr>
      <w:tr w:rsidR="00D83CFB" w:rsidRPr="00817864" w14:paraId="0D251671" w14:textId="77777777" w:rsidTr="00C5184D">
        <w:tc>
          <w:tcPr>
            <w:tcW w:w="1054" w:type="dxa"/>
          </w:tcPr>
          <w:p w14:paraId="4D56CA8E" w14:textId="42B5E152" w:rsidR="00D83CFB" w:rsidRPr="00817864" w:rsidRDefault="00D83CFB" w:rsidP="00817864">
            <w:pPr>
              <w:pStyle w:val="NoSpacing"/>
              <w:rPr>
                <w:rFonts w:asciiTheme="majorHAnsi" w:hAnsiTheme="majorHAnsi"/>
              </w:rPr>
            </w:pPr>
            <w:r w:rsidRPr="00817864">
              <w:rPr>
                <w:rFonts w:asciiTheme="majorHAnsi" w:hAnsiTheme="majorHAnsi"/>
              </w:rPr>
              <w:t>8</w:t>
            </w:r>
          </w:p>
        </w:tc>
        <w:tc>
          <w:tcPr>
            <w:tcW w:w="8348" w:type="dxa"/>
          </w:tcPr>
          <w:p w14:paraId="15A59A81" w14:textId="65A8FFC4" w:rsidR="00D83CFB" w:rsidRPr="00817864" w:rsidRDefault="00B219BA" w:rsidP="00817864">
            <w:pPr>
              <w:pStyle w:val="NoSpacing"/>
              <w:rPr>
                <w:rFonts w:asciiTheme="majorHAnsi" w:hAnsiTheme="majorHAnsi"/>
              </w:rPr>
            </w:pPr>
            <w:r w:rsidRPr="00817864">
              <w:rPr>
                <w:rFonts w:asciiTheme="majorHAnsi" w:hAnsiTheme="majorHAnsi"/>
              </w:rPr>
              <w:t>Outlining management responsibilities</w:t>
            </w:r>
          </w:p>
        </w:tc>
      </w:tr>
      <w:tr w:rsidR="00D83CFB" w:rsidRPr="00817864" w14:paraId="39F89356" w14:textId="77777777" w:rsidTr="00C5184D">
        <w:tc>
          <w:tcPr>
            <w:tcW w:w="1054" w:type="dxa"/>
          </w:tcPr>
          <w:p w14:paraId="62DA9CC7" w14:textId="5691EE6A" w:rsidR="00D83CFB" w:rsidRPr="00817864" w:rsidRDefault="00D83CFB" w:rsidP="00817864">
            <w:pPr>
              <w:pStyle w:val="NoSpacing"/>
              <w:rPr>
                <w:rFonts w:asciiTheme="majorHAnsi" w:hAnsiTheme="majorHAnsi"/>
              </w:rPr>
            </w:pPr>
            <w:r w:rsidRPr="00817864">
              <w:rPr>
                <w:rFonts w:asciiTheme="majorHAnsi" w:hAnsiTheme="majorHAnsi"/>
              </w:rPr>
              <w:t>9</w:t>
            </w:r>
          </w:p>
        </w:tc>
        <w:tc>
          <w:tcPr>
            <w:tcW w:w="8348" w:type="dxa"/>
          </w:tcPr>
          <w:p w14:paraId="77BD732E" w14:textId="20DAFAF3" w:rsidR="00D83CFB" w:rsidRPr="00817864" w:rsidRDefault="00C5184D" w:rsidP="00817864">
            <w:pPr>
              <w:pStyle w:val="NoSpacing"/>
              <w:rPr>
                <w:rFonts w:asciiTheme="majorHAnsi" w:hAnsiTheme="majorHAnsi"/>
              </w:rPr>
            </w:pPr>
            <w:r w:rsidRPr="00817864">
              <w:rPr>
                <w:rFonts w:asciiTheme="majorHAnsi" w:hAnsiTheme="majorHAnsi"/>
              </w:rPr>
              <w:t>Carer’s leave</w:t>
            </w:r>
          </w:p>
        </w:tc>
      </w:tr>
      <w:tr w:rsidR="00C5184D" w:rsidRPr="00817864" w14:paraId="4101D2D2" w14:textId="77777777" w:rsidTr="00C5184D">
        <w:tc>
          <w:tcPr>
            <w:tcW w:w="1054" w:type="dxa"/>
          </w:tcPr>
          <w:p w14:paraId="7CCB8740" w14:textId="700ED703" w:rsidR="00C5184D" w:rsidRPr="00817864" w:rsidRDefault="00CB0C2A" w:rsidP="00817864">
            <w:pPr>
              <w:pStyle w:val="NoSpacing"/>
              <w:rPr>
                <w:rFonts w:asciiTheme="majorHAnsi" w:hAnsiTheme="majorHAnsi"/>
              </w:rPr>
            </w:pPr>
            <w:r w:rsidRPr="00817864">
              <w:rPr>
                <w:rFonts w:asciiTheme="majorHAnsi" w:hAnsiTheme="majorHAnsi"/>
              </w:rPr>
              <w:t>10</w:t>
            </w:r>
          </w:p>
        </w:tc>
        <w:tc>
          <w:tcPr>
            <w:tcW w:w="8348" w:type="dxa"/>
          </w:tcPr>
          <w:p w14:paraId="27108D19" w14:textId="2214C5F5" w:rsidR="00C5184D" w:rsidRPr="00817864" w:rsidRDefault="00CB0C2A" w:rsidP="00817864">
            <w:pPr>
              <w:pStyle w:val="NoSpacing"/>
              <w:rPr>
                <w:rFonts w:asciiTheme="majorHAnsi" w:hAnsiTheme="majorHAnsi"/>
              </w:rPr>
            </w:pPr>
            <w:r w:rsidRPr="00817864">
              <w:rPr>
                <w:rFonts w:asciiTheme="majorHAnsi" w:hAnsiTheme="majorHAnsi"/>
              </w:rPr>
              <w:t>Time off for dependants</w:t>
            </w:r>
          </w:p>
        </w:tc>
      </w:tr>
      <w:tr w:rsidR="00CB0C2A" w:rsidRPr="00817864" w14:paraId="5AA60A33" w14:textId="77777777" w:rsidTr="00C5184D">
        <w:tc>
          <w:tcPr>
            <w:tcW w:w="1054" w:type="dxa"/>
          </w:tcPr>
          <w:p w14:paraId="5EA4BD88" w14:textId="5E2707D0" w:rsidR="00CB0C2A" w:rsidRPr="00817864" w:rsidRDefault="00876B94" w:rsidP="00817864">
            <w:pPr>
              <w:pStyle w:val="NoSpacing"/>
              <w:rPr>
                <w:rFonts w:asciiTheme="majorHAnsi" w:hAnsiTheme="majorHAnsi"/>
              </w:rPr>
            </w:pPr>
            <w:r w:rsidRPr="00817864">
              <w:rPr>
                <w:rFonts w:asciiTheme="majorHAnsi" w:hAnsiTheme="majorHAnsi"/>
              </w:rPr>
              <w:t>11</w:t>
            </w:r>
          </w:p>
        </w:tc>
        <w:tc>
          <w:tcPr>
            <w:tcW w:w="8348" w:type="dxa"/>
          </w:tcPr>
          <w:p w14:paraId="7107FDF1" w14:textId="663B452E" w:rsidR="00CB0C2A" w:rsidRPr="00817864" w:rsidRDefault="00876B94" w:rsidP="00817864">
            <w:pPr>
              <w:pStyle w:val="NoSpacing"/>
              <w:rPr>
                <w:rFonts w:asciiTheme="majorHAnsi" w:hAnsiTheme="majorHAnsi"/>
              </w:rPr>
            </w:pPr>
            <w:r w:rsidRPr="00817864">
              <w:rPr>
                <w:rFonts w:asciiTheme="majorHAnsi" w:hAnsiTheme="majorHAnsi"/>
              </w:rPr>
              <w:t>The right to make a flexible working request</w:t>
            </w:r>
          </w:p>
        </w:tc>
      </w:tr>
      <w:tr w:rsidR="00410DFD" w:rsidRPr="00817864" w14:paraId="71E23E24" w14:textId="77777777" w:rsidTr="00C5184D">
        <w:tc>
          <w:tcPr>
            <w:tcW w:w="1054" w:type="dxa"/>
          </w:tcPr>
          <w:p w14:paraId="16BC4618" w14:textId="5C61669D" w:rsidR="00410DFD" w:rsidRPr="00817864" w:rsidRDefault="00410DFD" w:rsidP="00817864">
            <w:pPr>
              <w:pStyle w:val="NoSpacing"/>
              <w:rPr>
                <w:rFonts w:asciiTheme="majorHAnsi" w:hAnsiTheme="majorHAnsi"/>
              </w:rPr>
            </w:pPr>
            <w:r w:rsidRPr="00817864">
              <w:rPr>
                <w:rFonts w:asciiTheme="majorHAnsi" w:hAnsiTheme="majorHAnsi"/>
              </w:rPr>
              <w:t>12</w:t>
            </w:r>
          </w:p>
        </w:tc>
        <w:tc>
          <w:tcPr>
            <w:tcW w:w="8348" w:type="dxa"/>
          </w:tcPr>
          <w:p w14:paraId="4FD9CEE0" w14:textId="3D4D308B" w:rsidR="00410DFD" w:rsidRPr="00817864" w:rsidRDefault="00410DFD" w:rsidP="00817864">
            <w:pPr>
              <w:pStyle w:val="NoSpacing"/>
              <w:rPr>
                <w:rFonts w:asciiTheme="majorHAnsi" w:hAnsiTheme="majorHAnsi"/>
              </w:rPr>
            </w:pPr>
            <w:r w:rsidRPr="00817864">
              <w:rPr>
                <w:rFonts w:asciiTheme="majorHAnsi" w:hAnsiTheme="majorHAnsi"/>
              </w:rPr>
              <w:t>The right to take parental leave</w:t>
            </w:r>
          </w:p>
        </w:tc>
      </w:tr>
      <w:tr w:rsidR="00410DFD" w:rsidRPr="00817864" w14:paraId="44297016" w14:textId="77777777" w:rsidTr="00C5184D">
        <w:tc>
          <w:tcPr>
            <w:tcW w:w="1054" w:type="dxa"/>
          </w:tcPr>
          <w:p w14:paraId="083B82CB" w14:textId="56ECFCFE" w:rsidR="00410DFD" w:rsidRPr="00817864" w:rsidRDefault="00E353C9" w:rsidP="00817864">
            <w:pPr>
              <w:pStyle w:val="NoSpacing"/>
              <w:rPr>
                <w:rFonts w:asciiTheme="majorHAnsi" w:hAnsiTheme="majorHAnsi"/>
              </w:rPr>
            </w:pPr>
            <w:r w:rsidRPr="00817864">
              <w:rPr>
                <w:rFonts w:asciiTheme="majorHAnsi" w:hAnsiTheme="majorHAnsi"/>
              </w:rPr>
              <w:t>13</w:t>
            </w:r>
          </w:p>
        </w:tc>
        <w:tc>
          <w:tcPr>
            <w:tcW w:w="8348" w:type="dxa"/>
          </w:tcPr>
          <w:p w14:paraId="6E1559F8" w14:textId="63B91B06" w:rsidR="00410DFD" w:rsidRPr="00817864" w:rsidRDefault="00E353C9" w:rsidP="00817864">
            <w:pPr>
              <w:pStyle w:val="NoSpacing"/>
              <w:rPr>
                <w:rFonts w:asciiTheme="majorHAnsi" w:hAnsiTheme="majorHAnsi"/>
              </w:rPr>
            </w:pPr>
            <w:r w:rsidRPr="00817864">
              <w:rPr>
                <w:rFonts w:asciiTheme="majorHAnsi" w:hAnsiTheme="majorHAnsi"/>
              </w:rPr>
              <w:t>Signposting external support</w:t>
            </w:r>
          </w:p>
        </w:tc>
      </w:tr>
    </w:tbl>
    <w:p w14:paraId="1CF42510" w14:textId="77777777" w:rsidR="009C626D" w:rsidRPr="00817864" w:rsidRDefault="009C626D" w:rsidP="00817864">
      <w:pPr>
        <w:pStyle w:val="NoSpacing"/>
        <w:rPr>
          <w:rFonts w:asciiTheme="majorHAnsi" w:hAnsiTheme="majorHAnsi"/>
        </w:rPr>
      </w:pPr>
    </w:p>
    <w:p w14:paraId="2565019A" w14:textId="641283FF" w:rsidR="00133A6B" w:rsidRPr="00D5391A" w:rsidRDefault="003F7B4C" w:rsidP="00DC4F03">
      <w:pPr>
        <w:pStyle w:val="NoSpacing"/>
        <w:shd w:val="clear" w:color="auto" w:fill="D9D9D9" w:themeFill="background1" w:themeFillShade="D9"/>
        <w:rPr>
          <w:rFonts w:asciiTheme="majorHAnsi" w:hAnsiTheme="majorHAnsi"/>
          <w:b/>
          <w:bCs/>
          <w:color w:val="FFFFFF" w:themeColor="background1"/>
        </w:rPr>
      </w:pPr>
      <w:r w:rsidRPr="00817864">
        <w:rPr>
          <w:rFonts w:asciiTheme="majorHAnsi" w:hAnsiTheme="majorHAnsi"/>
          <w:b/>
          <w:bCs/>
        </w:rPr>
        <w:t xml:space="preserve">1. </w:t>
      </w:r>
      <w:r w:rsidR="005B097C" w:rsidRPr="00817864">
        <w:rPr>
          <w:rFonts w:asciiTheme="majorHAnsi" w:hAnsiTheme="majorHAnsi"/>
          <w:b/>
          <w:bCs/>
        </w:rPr>
        <w:t>UNDERSTANDING WORKING CARERS</w:t>
      </w:r>
    </w:p>
    <w:p w14:paraId="02D5E974" w14:textId="77777777" w:rsidR="004D0D3E" w:rsidRDefault="004D0D3E" w:rsidP="00817864">
      <w:pPr>
        <w:pStyle w:val="NoSpacing"/>
        <w:rPr>
          <w:rFonts w:asciiTheme="majorHAnsi" w:hAnsiTheme="majorHAnsi"/>
        </w:rPr>
      </w:pPr>
    </w:p>
    <w:p w14:paraId="2369E3AB" w14:textId="72D224AD" w:rsidR="00F46DDA" w:rsidRDefault="00F46DDA" w:rsidP="00817864">
      <w:pPr>
        <w:pStyle w:val="NoSpacing"/>
        <w:rPr>
          <w:rFonts w:asciiTheme="majorHAnsi" w:hAnsiTheme="majorHAnsi"/>
        </w:rPr>
      </w:pPr>
      <w:r w:rsidRPr="00817864">
        <w:rPr>
          <w:rFonts w:asciiTheme="majorHAnsi" w:hAnsiTheme="majorHAnsi"/>
        </w:rPr>
        <w:t>It is important that you, as an employer, are aware of what a carer is and, specifically, the expectations that can be placed on them. This is crucial for starting the process of appropriately managing carers in the workplace.</w:t>
      </w:r>
    </w:p>
    <w:p w14:paraId="46A18571" w14:textId="77777777" w:rsidR="00243CC0" w:rsidRPr="00817864" w:rsidRDefault="00243CC0" w:rsidP="00817864">
      <w:pPr>
        <w:pStyle w:val="NoSpacing"/>
        <w:rPr>
          <w:rFonts w:asciiTheme="majorHAnsi" w:hAnsiTheme="majorHAnsi"/>
        </w:rPr>
      </w:pPr>
    </w:p>
    <w:p w14:paraId="304FEB0B" w14:textId="77777777" w:rsidR="00F46DDA" w:rsidRDefault="00F46DDA" w:rsidP="00817864">
      <w:pPr>
        <w:pStyle w:val="NoSpacing"/>
        <w:rPr>
          <w:rFonts w:asciiTheme="majorHAnsi" w:hAnsiTheme="majorHAnsi"/>
        </w:rPr>
      </w:pPr>
      <w:r w:rsidRPr="00817864">
        <w:rPr>
          <w:rFonts w:asciiTheme="majorHAnsi" w:hAnsiTheme="majorHAnsi"/>
        </w:rPr>
        <w:t>The CIPD defines a working carer as someone who “has caring responsibilities that have an impact on their working lives. These workers are responsible for the care and support of relatives or friends who are older, disabled, seriously ill (physically or mentally) and unable to care for themselves”.</w:t>
      </w:r>
    </w:p>
    <w:p w14:paraId="5FDD3449" w14:textId="77777777" w:rsidR="00717CB0" w:rsidRPr="00817864" w:rsidRDefault="00717CB0" w:rsidP="00817864">
      <w:pPr>
        <w:pStyle w:val="NoSpacing"/>
        <w:rPr>
          <w:rFonts w:asciiTheme="majorHAnsi" w:hAnsiTheme="majorHAnsi"/>
        </w:rPr>
      </w:pPr>
    </w:p>
    <w:p w14:paraId="04F8C942" w14:textId="77777777" w:rsidR="00F46DDA" w:rsidRDefault="00F46DDA" w:rsidP="00817864">
      <w:pPr>
        <w:pStyle w:val="NoSpacing"/>
        <w:rPr>
          <w:rFonts w:asciiTheme="majorHAnsi" w:hAnsiTheme="majorHAnsi"/>
        </w:rPr>
      </w:pPr>
      <w:r w:rsidRPr="00817864">
        <w:rPr>
          <w:rFonts w:asciiTheme="majorHAnsi" w:hAnsiTheme="majorHAnsi"/>
        </w:rPr>
        <w:t>It goes on to confirm that “this does not include individuals who are employed as a professional carer or whose caring role relates solely to a child or children who do not have a long-term illness or disability”.</w:t>
      </w:r>
    </w:p>
    <w:p w14:paraId="5FC0780F" w14:textId="77777777" w:rsidR="00717CB0" w:rsidRPr="00817864" w:rsidRDefault="00717CB0" w:rsidP="00817864">
      <w:pPr>
        <w:pStyle w:val="NoSpacing"/>
        <w:rPr>
          <w:rFonts w:asciiTheme="majorHAnsi" w:hAnsiTheme="majorHAnsi"/>
        </w:rPr>
      </w:pPr>
    </w:p>
    <w:p w14:paraId="574DAEA9" w14:textId="77777777" w:rsidR="00F46DDA" w:rsidRDefault="00F46DDA" w:rsidP="00817864">
      <w:pPr>
        <w:pStyle w:val="NoSpacing"/>
        <w:rPr>
          <w:rFonts w:asciiTheme="majorHAnsi" w:hAnsiTheme="majorHAnsi"/>
        </w:rPr>
      </w:pPr>
      <w:r w:rsidRPr="00817864">
        <w:rPr>
          <w:rFonts w:asciiTheme="majorHAnsi" w:hAnsiTheme="majorHAnsi"/>
        </w:rPr>
        <w:t>Carers may have a number of external responsibilities to undertake whilst also remaining in a job. This could be providing regular care on a weekly or even daily basis but could also come in waves. For example, some employees may only need to care for others at varied points in the month or year. It could even be a gradual process; the needs and requirements of the person being cared for may increase as the situation progresses.</w:t>
      </w:r>
    </w:p>
    <w:p w14:paraId="7F89ACD0" w14:textId="77777777" w:rsidR="00717CB0" w:rsidRPr="00817864" w:rsidRDefault="00717CB0" w:rsidP="00817864">
      <w:pPr>
        <w:pStyle w:val="NoSpacing"/>
        <w:rPr>
          <w:rFonts w:asciiTheme="majorHAnsi" w:hAnsiTheme="majorHAnsi"/>
        </w:rPr>
      </w:pPr>
    </w:p>
    <w:p w14:paraId="5A326063" w14:textId="77777777" w:rsidR="00F46DDA" w:rsidRPr="00817864" w:rsidRDefault="00F46DDA" w:rsidP="00817864">
      <w:pPr>
        <w:pStyle w:val="NoSpacing"/>
        <w:rPr>
          <w:rFonts w:asciiTheme="majorHAnsi" w:hAnsiTheme="majorHAnsi"/>
        </w:rPr>
      </w:pPr>
      <w:r w:rsidRPr="00817864">
        <w:rPr>
          <w:rFonts w:asciiTheme="majorHAnsi" w:hAnsiTheme="majorHAnsi"/>
        </w:rPr>
        <w:t>It is also important to remember that care is not just limited to personal care. It can also mean helping with general household chores like cleaning/tidying up, alongside shopping and getting medication in for the individual. It can also be financial assistance, such as ensuring that all bills for the month are paid.</w:t>
      </w:r>
    </w:p>
    <w:p w14:paraId="248C11DD" w14:textId="77777777" w:rsidR="00717CB0" w:rsidRDefault="00717CB0" w:rsidP="00817864">
      <w:pPr>
        <w:pStyle w:val="NoSpacing"/>
        <w:rPr>
          <w:rFonts w:asciiTheme="majorHAnsi" w:hAnsiTheme="majorHAnsi"/>
        </w:rPr>
      </w:pPr>
    </w:p>
    <w:p w14:paraId="59A88B62" w14:textId="5FB7AD9C" w:rsidR="00F46DDA" w:rsidRPr="00817864" w:rsidRDefault="00F46DDA" w:rsidP="00817864">
      <w:pPr>
        <w:pStyle w:val="NoSpacing"/>
        <w:rPr>
          <w:rFonts w:asciiTheme="majorHAnsi" w:hAnsiTheme="majorHAnsi"/>
        </w:rPr>
      </w:pPr>
      <w:r w:rsidRPr="00817864">
        <w:rPr>
          <w:rFonts w:asciiTheme="majorHAnsi" w:hAnsiTheme="majorHAnsi"/>
        </w:rPr>
        <w:t>Any employee can be, or become, a carer.</w:t>
      </w:r>
    </w:p>
    <w:p w14:paraId="16114EA4" w14:textId="77777777" w:rsidR="00034340" w:rsidRDefault="00034340" w:rsidP="00817864">
      <w:pPr>
        <w:pStyle w:val="NoSpacing"/>
        <w:rPr>
          <w:rFonts w:asciiTheme="majorHAnsi" w:hAnsiTheme="majorHAnsi"/>
        </w:rPr>
      </w:pPr>
    </w:p>
    <w:p w14:paraId="31F80B24" w14:textId="1DB18D8A" w:rsidR="00F46DDA" w:rsidRPr="00817864" w:rsidRDefault="00F46DDA" w:rsidP="00817864">
      <w:pPr>
        <w:pStyle w:val="NoSpacing"/>
        <w:rPr>
          <w:rFonts w:asciiTheme="majorHAnsi" w:hAnsiTheme="majorHAnsi"/>
        </w:rPr>
      </w:pPr>
      <w:r w:rsidRPr="00817864">
        <w:rPr>
          <w:rFonts w:asciiTheme="majorHAnsi" w:hAnsiTheme="majorHAnsi"/>
        </w:rPr>
        <w:t xml:space="preserve">Since 6 April 2024, unpaid carer’s leave has been available as a day-one statutory entitlement for employees who act as an unpaid carer for someone dependent upon them who has a long-term care need. </w:t>
      </w:r>
    </w:p>
    <w:p w14:paraId="44760AF7" w14:textId="77777777" w:rsidR="00C4459F" w:rsidRPr="00817864" w:rsidRDefault="00C4459F" w:rsidP="00817864">
      <w:pPr>
        <w:pStyle w:val="NoSpacing"/>
        <w:rPr>
          <w:rFonts w:asciiTheme="majorHAnsi" w:hAnsiTheme="majorHAnsi"/>
        </w:rPr>
      </w:pPr>
    </w:p>
    <w:p w14:paraId="3F969048" w14:textId="765C4FD3" w:rsidR="00C4459F" w:rsidRPr="00817864" w:rsidRDefault="00C4459F" w:rsidP="00DC4F03">
      <w:pPr>
        <w:pStyle w:val="NoSpacing"/>
        <w:shd w:val="clear" w:color="auto" w:fill="D9D9D9" w:themeFill="background1" w:themeFillShade="D9"/>
        <w:rPr>
          <w:rFonts w:asciiTheme="majorHAnsi" w:hAnsiTheme="majorHAnsi"/>
          <w:b/>
          <w:bCs/>
        </w:rPr>
      </w:pPr>
      <w:r w:rsidRPr="00817864">
        <w:rPr>
          <w:rFonts w:asciiTheme="majorHAnsi" w:hAnsiTheme="majorHAnsi"/>
          <w:b/>
          <w:bCs/>
        </w:rPr>
        <w:t xml:space="preserve">2. </w:t>
      </w:r>
      <w:r w:rsidR="001D4CB3" w:rsidRPr="00817864">
        <w:rPr>
          <w:rFonts w:asciiTheme="majorHAnsi" w:hAnsiTheme="majorHAnsi"/>
          <w:b/>
          <w:bCs/>
        </w:rPr>
        <w:t>THE BENEFITS OF BEING A CARER-FRIENDLY WORKPLACE</w:t>
      </w:r>
    </w:p>
    <w:p w14:paraId="696B599B" w14:textId="77777777" w:rsidR="004D0D3E" w:rsidRDefault="004D0D3E" w:rsidP="00817864">
      <w:pPr>
        <w:pStyle w:val="NoSpacing"/>
        <w:rPr>
          <w:rFonts w:asciiTheme="majorHAnsi" w:hAnsiTheme="majorHAnsi"/>
        </w:rPr>
      </w:pPr>
    </w:p>
    <w:p w14:paraId="51F0189F" w14:textId="6369B5AB" w:rsidR="00CE1459" w:rsidRDefault="00CE1459" w:rsidP="00817864">
      <w:pPr>
        <w:pStyle w:val="NoSpacing"/>
        <w:rPr>
          <w:rFonts w:asciiTheme="majorHAnsi" w:hAnsiTheme="majorHAnsi"/>
        </w:rPr>
      </w:pPr>
      <w:r w:rsidRPr="00817864">
        <w:rPr>
          <w:rFonts w:asciiTheme="majorHAnsi" w:hAnsiTheme="majorHAnsi"/>
        </w:rPr>
        <w:t>You should always aim to be an open and caring employer to individuals from all backgrounds and situations. Publicly showing and remaining committed to this can help encourage both staff loyalty and retention, alongside encouraging a stronger organisational reputation overall. As demand for equal opportunities at work remains such a prevalent topic, taking actions to work towards such a goal can be key for the continued development of your business.</w:t>
      </w:r>
    </w:p>
    <w:p w14:paraId="27246558" w14:textId="77777777" w:rsidR="00372223" w:rsidRPr="00817864" w:rsidRDefault="00372223" w:rsidP="00817864">
      <w:pPr>
        <w:pStyle w:val="NoSpacing"/>
        <w:rPr>
          <w:rFonts w:asciiTheme="majorHAnsi" w:hAnsiTheme="majorHAnsi"/>
        </w:rPr>
      </w:pPr>
    </w:p>
    <w:p w14:paraId="02ED76FD" w14:textId="77777777" w:rsidR="00CE1459" w:rsidRPr="00817864" w:rsidRDefault="00CE1459" w:rsidP="00817864">
      <w:pPr>
        <w:pStyle w:val="NoSpacing"/>
        <w:rPr>
          <w:rFonts w:asciiTheme="majorHAnsi" w:hAnsiTheme="majorHAnsi"/>
        </w:rPr>
      </w:pPr>
      <w:r w:rsidRPr="00817864">
        <w:rPr>
          <w:rFonts w:asciiTheme="majorHAnsi" w:hAnsiTheme="majorHAnsi"/>
        </w:rPr>
        <w:t>This is especially important when taking the needs of working carers into account. As outlined by the CIPD, a third of working carers do not discuss their caring responsibilities whilst at work, whilst one fourth have considered giving up work entirely as a result of a poor work/life balance. The impact of this cannot be underestimated; you could potentially lose out on otherwise valuable members of staff with potential to progress in your organisation, whilst the carer is denied opportunity to develop professionally that they may otherwise have had.</w:t>
      </w:r>
    </w:p>
    <w:p w14:paraId="618426B8" w14:textId="77777777" w:rsidR="00784CEC" w:rsidRDefault="00784CEC" w:rsidP="00817864">
      <w:pPr>
        <w:pStyle w:val="NoSpacing"/>
        <w:rPr>
          <w:rFonts w:asciiTheme="majorHAnsi" w:hAnsiTheme="majorHAnsi"/>
        </w:rPr>
      </w:pPr>
    </w:p>
    <w:p w14:paraId="6AFA789C" w14:textId="35A3A1D5" w:rsidR="00CE1459" w:rsidRPr="00817864" w:rsidRDefault="00CE1459" w:rsidP="00817864">
      <w:pPr>
        <w:pStyle w:val="NoSpacing"/>
        <w:rPr>
          <w:rFonts w:asciiTheme="majorHAnsi" w:hAnsiTheme="majorHAnsi"/>
        </w:rPr>
      </w:pPr>
      <w:r w:rsidRPr="00817864">
        <w:rPr>
          <w:rFonts w:asciiTheme="majorHAnsi" w:hAnsiTheme="majorHAnsi"/>
        </w:rPr>
        <w:t>By taking steps to assist working carers, you can aim to avoid staff leaving earlier than they otherwise would have done or having to take prolonged related absences. You can also help them to work against stress that could arise as a result of their situation, something that could be very damaging to their overall productivity and, if left unchecked, lead to the development of a mental illness. In a worst-case scenario, a carer who does develop a mental health disability could potentially claim they have been discriminated against due to lack of support from their employer.</w:t>
      </w:r>
    </w:p>
    <w:p w14:paraId="7DD908A8" w14:textId="77777777" w:rsidR="00757466" w:rsidRDefault="00757466" w:rsidP="00817864">
      <w:pPr>
        <w:pStyle w:val="NoSpacing"/>
        <w:rPr>
          <w:rFonts w:asciiTheme="majorHAnsi" w:hAnsiTheme="majorHAnsi"/>
        </w:rPr>
      </w:pPr>
    </w:p>
    <w:p w14:paraId="12F0AD77" w14:textId="3857772D" w:rsidR="005C42C8" w:rsidRPr="00817864" w:rsidRDefault="005C42C8" w:rsidP="00DC4F03">
      <w:pPr>
        <w:pStyle w:val="NoSpacing"/>
        <w:shd w:val="clear" w:color="auto" w:fill="D9D9D9" w:themeFill="background1" w:themeFillShade="D9"/>
        <w:rPr>
          <w:rFonts w:asciiTheme="majorHAnsi" w:hAnsiTheme="majorHAnsi"/>
          <w:b/>
          <w:bCs/>
        </w:rPr>
      </w:pPr>
      <w:r w:rsidRPr="00817864">
        <w:rPr>
          <w:rFonts w:asciiTheme="majorHAnsi" w:hAnsiTheme="majorHAnsi"/>
          <w:b/>
          <w:bCs/>
        </w:rPr>
        <w:t xml:space="preserve">3. </w:t>
      </w:r>
      <w:r w:rsidR="00F2635B" w:rsidRPr="00817864">
        <w:rPr>
          <w:rFonts w:asciiTheme="majorHAnsi" w:hAnsiTheme="majorHAnsi"/>
          <w:b/>
          <w:bCs/>
        </w:rPr>
        <w:t>UNDERSTANDING THE IMPACT OF COVID-19 ON CARERS</w:t>
      </w:r>
    </w:p>
    <w:p w14:paraId="43091B9A" w14:textId="77777777" w:rsidR="004D0D3E" w:rsidRDefault="004D0D3E" w:rsidP="00817864">
      <w:pPr>
        <w:pStyle w:val="NoSpacing"/>
        <w:rPr>
          <w:rFonts w:asciiTheme="majorHAnsi" w:hAnsiTheme="majorHAnsi"/>
        </w:rPr>
      </w:pPr>
    </w:p>
    <w:p w14:paraId="7CF7DCA0" w14:textId="56598326" w:rsidR="00AA2F05" w:rsidRDefault="00AA2F05" w:rsidP="00817864">
      <w:pPr>
        <w:pStyle w:val="NoSpacing"/>
        <w:rPr>
          <w:rFonts w:asciiTheme="majorHAnsi" w:hAnsiTheme="majorHAnsi"/>
        </w:rPr>
      </w:pPr>
      <w:r w:rsidRPr="00817864">
        <w:rPr>
          <w:rFonts w:asciiTheme="majorHAnsi" w:hAnsiTheme="majorHAnsi"/>
        </w:rPr>
        <w:t xml:space="preserve">Alongside considering the benefits of helping carers at work (see above — </w:t>
      </w:r>
      <w:r w:rsidRPr="006F71C8">
        <w:rPr>
          <w:rFonts w:asciiTheme="majorHAnsi" w:hAnsiTheme="majorHAnsi"/>
        </w:rPr>
        <w:t>The benefits of being a carer-friendly workplace</w:t>
      </w:r>
      <w:r w:rsidRPr="00817864">
        <w:rPr>
          <w:rFonts w:asciiTheme="majorHAnsi" w:hAnsiTheme="majorHAnsi"/>
        </w:rPr>
        <w:t>), it is also important to consider how the coronavirus pandemic impacted them. Caring for loved ones during the pandemic will have greatly increased pressures, both professionally and personally. Those who are being cared for may have needed further support, especially if they were classed as vulnerable and advised to “shield” in line with government guidance. This could have turned the already difficult role of a carer into something even more involved. Whilst it has been some time since lockdowns and shielding ended, there may well be lasting and knock-on effects that continue to impact the employee.</w:t>
      </w:r>
    </w:p>
    <w:p w14:paraId="2F17D292" w14:textId="77777777" w:rsidR="00351C82" w:rsidRPr="00817864" w:rsidRDefault="00351C82" w:rsidP="00817864">
      <w:pPr>
        <w:pStyle w:val="NoSpacing"/>
        <w:rPr>
          <w:rFonts w:asciiTheme="majorHAnsi" w:hAnsiTheme="majorHAnsi"/>
        </w:rPr>
      </w:pPr>
    </w:p>
    <w:p w14:paraId="4BD7E6A0" w14:textId="77777777" w:rsidR="00AA2F05" w:rsidRDefault="00AA2F05" w:rsidP="00817864">
      <w:pPr>
        <w:pStyle w:val="NoSpacing"/>
        <w:rPr>
          <w:rFonts w:asciiTheme="majorHAnsi" w:hAnsiTheme="majorHAnsi"/>
        </w:rPr>
      </w:pPr>
      <w:r w:rsidRPr="00817864">
        <w:rPr>
          <w:rFonts w:asciiTheme="majorHAnsi" w:hAnsiTheme="majorHAnsi"/>
        </w:rPr>
        <w:t>As Covid remains an issue, there is the ever-present worry of becoming infected and passing it onto a vulnerable person, which could leave carers struggling to provide the assistance they want to.</w:t>
      </w:r>
    </w:p>
    <w:p w14:paraId="5CA477B8" w14:textId="77777777" w:rsidR="00351C82" w:rsidRPr="00817864" w:rsidRDefault="00351C82" w:rsidP="00817864">
      <w:pPr>
        <w:pStyle w:val="NoSpacing"/>
        <w:rPr>
          <w:rFonts w:asciiTheme="majorHAnsi" w:hAnsiTheme="majorHAnsi"/>
        </w:rPr>
      </w:pPr>
    </w:p>
    <w:p w14:paraId="34B775BF" w14:textId="77777777" w:rsidR="00AA2F05" w:rsidRPr="00817864" w:rsidRDefault="00AA2F05" w:rsidP="00817864">
      <w:pPr>
        <w:pStyle w:val="NoSpacing"/>
        <w:rPr>
          <w:rFonts w:asciiTheme="majorHAnsi" w:hAnsiTheme="majorHAnsi"/>
        </w:rPr>
      </w:pPr>
      <w:r w:rsidRPr="00817864">
        <w:rPr>
          <w:rFonts w:asciiTheme="majorHAnsi" w:hAnsiTheme="majorHAnsi"/>
        </w:rPr>
        <w:t>To ensure their own wellbeing and health, it is now more important than ever that carers are encouraged to come forward and feel they can seek further support from their employers.</w:t>
      </w:r>
    </w:p>
    <w:p w14:paraId="6ACB9D44" w14:textId="77777777" w:rsidR="00EB7966" w:rsidRPr="00817864" w:rsidRDefault="00EB7966" w:rsidP="00817864">
      <w:pPr>
        <w:pStyle w:val="NoSpacing"/>
        <w:rPr>
          <w:rFonts w:asciiTheme="majorHAnsi" w:hAnsiTheme="majorHAnsi"/>
        </w:rPr>
      </w:pPr>
    </w:p>
    <w:p w14:paraId="78D63989" w14:textId="6E346A3F" w:rsidR="00EB7966" w:rsidRPr="00094B76" w:rsidRDefault="00EB7966" w:rsidP="00DC4F03">
      <w:pPr>
        <w:pStyle w:val="NoSpacing"/>
        <w:shd w:val="clear" w:color="auto" w:fill="D9D9D9" w:themeFill="background1" w:themeFillShade="D9"/>
        <w:rPr>
          <w:rFonts w:asciiTheme="majorHAnsi" w:hAnsiTheme="majorHAnsi"/>
          <w:b/>
          <w:bCs/>
        </w:rPr>
      </w:pPr>
      <w:r w:rsidRPr="006F71C8">
        <w:rPr>
          <w:rFonts w:asciiTheme="majorHAnsi" w:hAnsiTheme="majorHAnsi"/>
          <w:b/>
          <w:bCs/>
        </w:rPr>
        <w:t>4</w:t>
      </w:r>
      <w:r w:rsidR="009E351F" w:rsidRPr="006F71C8">
        <w:rPr>
          <w:rFonts w:asciiTheme="majorHAnsi" w:hAnsiTheme="majorHAnsi"/>
          <w:b/>
          <w:bCs/>
        </w:rPr>
        <w:t xml:space="preserve">. RAISING AWARENESS AT </w:t>
      </w:r>
      <w:r w:rsidRPr="006F71C8">
        <w:rPr>
          <w:rFonts w:asciiTheme="majorHAnsi" w:hAnsiTheme="majorHAnsi"/>
          <w:b/>
          <w:bCs/>
        </w:rPr>
        <w:t>WORK</w:t>
      </w:r>
    </w:p>
    <w:p w14:paraId="4AD4AFB4" w14:textId="77777777" w:rsidR="004D0D3E" w:rsidRDefault="004D0D3E" w:rsidP="00817864">
      <w:pPr>
        <w:pStyle w:val="NoSpacing"/>
        <w:rPr>
          <w:rFonts w:asciiTheme="majorHAnsi" w:hAnsiTheme="majorHAnsi"/>
        </w:rPr>
      </w:pPr>
    </w:p>
    <w:p w14:paraId="02876831" w14:textId="4F74B1C5" w:rsidR="004A119E" w:rsidRDefault="004A119E" w:rsidP="00817864">
      <w:pPr>
        <w:pStyle w:val="NoSpacing"/>
        <w:rPr>
          <w:rFonts w:asciiTheme="majorHAnsi" w:hAnsiTheme="majorHAnsi"/>
        </w:rPr>
      </w:pPr>
      <w:r w:rsidRPr="00817864">
        <w:rPr>
          <w:rFonts w:asciiTheme="majorHAnsi" w:hAnsiTheme="majorHAnsi"/>
        </w:rPr>
        <w:t>The first step you can take in supporting carers is raising awareness of the issues they may face at work. In this way, you can clearly demonstrate that you understand what they could be going through and are willing to offer them further support if they feel they need it. Fundamentally, the aim should be to create a culture of support at work.</w:t>
      </w:r>
    </w:p>
    <w:p w14:paraId="3CD57086" w14:textId="77777777" w:rsidR="003305A4" w:rsidRPr="00817864" w:rsidRDefault="003305A4" w:rsidP="00817864">
      <w:pPr>
        <w:pStyle w:val="NoSpacing"/>
        <w:rPr>
          <w:rFonts w:asciiTheme="majorHAnsi" w:hAnsiTheme="majorHAnsi"/>
        </w:rPr>
      </w:pPr>
    </w:p>
    <w:p w14:paraId="1FB4D42E" w14:textId="77777777" w:rsidR="004A119E" w:rsidRDefault="004A119E" w:rsidP="00817864">
      <w:pPr>
        <w:pStyle w:val="NoSpacing"/>
        <w:rPr>
          <w:rFonts w:asciiTheme="majorHAnsi" w:hAnsiTheme="majorHAnsi"/>
        </w:rPr>
      </w:pPr>
      <w:r w:rsidRPr="00817864">
        <w:rPr>
          <w:rFonts w:asciiTheme="majorHAnsi" w:hAnsiTheme="majorHAnsi"/>
        </w:rPr>
        <w:lastRenderedPageBreak/>
        <w:t>There are several methods you may explore:</w:t>
      </w:r>
    </w:p>
    <w:p w14:paraId="3F0C78DF" w14:textId="77777777" w:rsidR="003305A4" w:rsidRPr="00817864" w:rsidRDefault="003305A4" w:rsidP="00817864">
      <w:pPr>
        <w:pStyle w:val="NoSpacing"/>
        <w:rPr>
          <w:rFonts w:asciiTheme="majorHAnsi" w:hAnsiTheme="majorHAnsi"/>
        </w:rPr>
      </w:pPr>
    </w:p>
    <w:p w14:paraId="727D46C4" w14:textId="77777777" w:rsidR="0012723B" w:rsidRDefault="004A119E" w:rsidP="00817864">
      <w:pPr>
        <w:pStyle w:val="NoSpacing"/>
        <w:numPr>
          <w:ilvl w:val="0"/>
          <w:numId w:val="36"/>
        </w:numPr>
        <w:rPr>
          <w:rFonts w:asciiTheme="majorHAnsi" w:hAnsiTheme="majorHAnsi"/>
        </w:rPr>
      </w:pPr>
      <w:r w:rsidRPr="00817864">
        <w:rPr>
          <w:rFonts w:asciiTheme="majorHAnsi" w:hAnsiTheme="majorHAnsi"/>
        </w:rPr>
        <w:t>create and maintain a dedicated carer policy that aligns with the statutory right to Carer’s leave</w:t>
      </w:r>
    </w:p>
    <w:p w14:paraId="53B0FE2D" w14:textId="77777777" w:rsidR="00796D74" w:rsidRDefault="004A119E" w:rsidP="00817864">
      <w:pPr>
        <w:pStyle w:val="NoSpacing"/>
        <w:numPr>
          <w:ilvl w:val="0"/>
          <w:numId w:val="36"/>
        </w:numPr>
        <w:rPr>
          <w:rFonts w:asciiTheme="majorHAnsi" w:hAnsiTheme="majorHAnsi"/>
        </w:rPr>
      </w:pPr>
      <w:r w:rsidRPr="0012723B">
        <w:rPr>
          <w:rFonts w:asciiTheme="majorHAnsi" w:hAnsiTheme="majorHAnsi"/>
        </w:rPr>
        <w:t>outline on job adverts that the organisation is committed to offering support to its staff, such as providing flexible working</w:t>
      </w:r>
    </w:p>
    <w:p w14:paraId="65C08579" w14:textId="77777777" w:rsidR="00796D74" w:rsidRDefault="004A119E" w:rsidP="00817864">
      <w:pPr>
        <w:pStyle w:val="NoSpacing"/>
        <w:numPr>
          <w:ilvl w:val="0"/>
          <w:numId w:val="36"/>
        </w:numPr>
        <w:rPr>
          <w:rFonts w:asciiTheme="majorHAnsi" w:hAnsiTheme="majorHAnsi"/>
        </w:rPr>
      </w:pPr>
      <w:r w:rsidRPr="00796D74">
        <w:rPr>
          <w:rFonts w:asciiTheme="majorHAnsi" w:hAnsiTheme="majorHAnsi"/>
        </w:rPr>
        <w:t>provide detailed information on internal and external support offered to carers within induction processes</w:t>
      </w:r>
    </w:p>
    <w:p w14:paraId="39952D46" w14:textId="77777777" w:rsidR="00796D74" w:rsidRDefault="004A119E" w:rsidP="00817864">
      <w:pPr>
        <w:pStyle w:val="NoSpacing"/>
        <w:numPr>
          <w:ilvl w:val="0"/>
          <w:numId w:val="36"/>
        </w:numPr>
        <w:rPr>
          <w:rFonts w:asciiTheme="majorHAnsi" w:hAnsiTheme="majorHAnsi"/>
        </w:rPr>
      </w:pPr>
      <w:r w:rsidRPr="00796D74">
        <w:rPr>
          <w:rFonts w:asciiTheme="majorHAnsi" w:hAnsiTheme="majorHAnsi"/>
        </w:rPr>
        <w:t>maintain detailed information on support available through staff message boards</w:t>
      </w:r>
    </w:p>
    <w:p w14:paraId="138CC184" w14:textId="77777777" w:rsidR="0037543E" w:rsidRDefault="004A119E" w:rsidP="00817864">
      <w:pPr>
        <w:pStyle w:val="NoSpacing"/>
        <w:numPr>
          <w:ilvl w:val="0"/>
          <w:numId w:val="36"/>
        </w:numPr>
        <w:rPr>
          <w:rFonts w:asciiTheme="majorHAnsi" w:hAnsiTheme="majorHAnsi"/>
        </w:rPr>
      </w:pPr>
      <w:r w:rsidRPr="00796D74">
        <w:rPr>
          <w:rFonts w:asciiTheme="majorHAnsi" w:hAnsiTheme="majorHAnsi"/>
        </w:rPr>
        <w:t>promote offering further support to carers through regularly distributed posters and leaflets — the information could form part of ways the organisation will support staff in general</w:t>
      </w:r>
    </w:p>
    <w:p w14:paraId="3D4CFC78" w14:textId="77777777" w:rsidR="0037543E" w:rsidRDefault="004A119E" w:rsidP="00817864">
      <w:pPr>
        <w:pStyle w:val="NoSpacing"/>
        <w:numPr>
          <w:ilvl w:val="0"/>
          <w:numId w:val="36"/>
        </w:numPr>
        <w:rPr>
          <w:rFonts w:asciiTheme="majorHAnsi" w:hAnsiTheme="majorHAnsi"/>
        </w:rPr>
      </w:pPr>
      <w:r w:rsidRPr="0037543E">
        <w:rPr>
          <w:rFonts w:asciiTheme="majorHAnsi" w:hAnsiTheme="majorHAnsi"/>
        </w:rPr>
        <w:t>hold awareness sessions and/or training on supporting carers</w:t>
      </w:r>
    </w:p>
    <w:p w14:paraId="1E2312DD" w14:textId="3C7A5CF5" w:rsidR="004A119E" w:rsidRPr="0037543E" w:rsidRDefault="004A119E" w:rsidP="00817864">
      <w:pPr>
        <w:pStyle w:val="NoSpacing"/>
        <w:numPr>
          <w:ilvl w:val="0"/>
          <w:numId w:val="36"/>
        </w:numPr>
        <w:rPr>
          <w:rFonts w:asciiTheme="majorHAnsi" w:hAnsiTheme="majorHAnsi"/>
        </w:rPr>
      </w:pPr>
      <w:r w:rsidRPr="0037543E">
        <w:rPr>
          <w:rFonts w:asciiTheme="majorHAnsi" w:hAnsiTheme="majorHAnsi"/>
        </w:rPr>
        <w:t>organise social events to create further awareness.</w:t>
      </w:r>
    </w:p>
    <w:p w14:paraId="7EE7AA0C" w14:textId="77777777" w:rsidR="00564B48" w:rsidRPr="00817864" w:rsidRDefault="00564B48" w:rsidP="00817864">
      <w:pPr>
        <w:pStyle w:val="NoSpacing"/>
        <w:rPr>
          <w:rFonts w:asciiTheme="majorHAnsi" w:hAnsiTheme="majorHAnsi"/>
        </w:rPr>
      </w:pPr>
    </w:p>
    <w:p w14:paraId="25A3CB4E" w14:textId="6AF1129F" w:rsidR="00564B48" w:rsidRPr="006F71C8" w:rsidRDefault="00564B48" w:rsidP="00DC4F03">
      <w:pPr>
        <w:pStyle w:val="NoSpacing"/>
        <w:shd w:val="clear" w:color="auto" w:fill="D9D9D9" w:themeFill="background1" w:themeFillShade="D9"/>
        <w:rPr>
          <w:rFonts w:asciiTheme="majorHAnsi" w:hAnsiTheme="majorHAnsi"/>
          <w:b/>
          <w:bCs/>
        </w:rPr>
      </w:pPr>
      <w:r w:rsidRPr="006F71C8">
        <w:rPr>
          <w:rFonts w:asciiTheme="majorHAnsi" w:hAnsiTheme="majorHAnsi"/>
          <w:b/>
          <w:bCs/>
        </w:rPr>
        <w:t xml:space="preserve">5. </w:t>
      </w:r>
      <w:r w:rsidR="008F5D0B" w:rsidRPr="006F71C8">
        <w:rPr>
          <w:rFonts w:asciiTheme="majorHAnsi" w:hAnsiTheme="majorHAnsi"/>
          <w:b/>
          <w:bCs/>
        </w:rPr>
        <w:t>DEVELOPING A CARER POLICY</w:t>
      </w:r>
    </w:p>
    <w:p w14:paraId="37CAE5B8" w14:textId="77777777" w:rsidR="004D0D3E" w:rsidRDefault="004D0D3E" w:rsidP="00817864">
      <w:pPr>
        <w:pStyle w:val="NoSpacing"/>
        <w:rPr>
          <w:rFonts w:asciiTheme="majorHAnsi" w:hAnsiTheme="majorHAnsi"/>
        </w:rPr>
      </w:pPr>
    </w:p>
    <w:p w14:paraId="7874DFA3" w14:textId="5C655DC3" w:rsidR="00B53026" w:rsidRPr="00817864" w:rsidRDefault="00B53026" w:rsidP="00817864">
      <w:pPr>
        <w:pStyle w:val="NoSpacing"/>
        <w:rPr>
          <w:rFonts w:asciiTheme="majorHAnsi" w:hAnsiTheme="majorHAnsi"/>
        </w:rPr>
      </w:pPr>
      <w:r w:rsidRPr="00817864">
        <w:rPr>
          <w:rFonts w:asciiTheme="majorHAnsi" w:hAnsiTheme="majorHAnsi"/>
        </w:rPr>
        <w:t>A clear organisational policy on supporting carers can demonstrate your organisation’s commitment to assisting individuals in this position and clearly outline what support you are going to offer, including employee’s statutory entitlement to unpaid carer’s leave. A strong policy could be structured in the following way:</w:t>
      </w:r>
    </w:p>
    <w:p w14:paraId="4848D1CD" w14:textId="77777777" w:rsidR="00D923CA" w:rsidRDefault="00B53026" w:rsidP="00817864">
      <w:pPr>
        <w:pStyle w:val="NoSpacing"/>
        <w:numPr>
          <w:ilvl w:val="0"/>
          <w:numId w:val="37"/>
        </w:numPr>
        <w:rPr>
          <w:rFonts w:asciiTheme="majorHAnsi" w:hAnsiTheme="majorHAnsi"/>
        </w:rPr>
      </w:pPr>
      <w:r w:rsidRPr="00817864">
        <w:rPr>
          <w:rFonts w:asciiTheme="majorHAnsi" w:hAnsiTheme="majorHAnsi"/>
        </w:rPr>
        <w:t>confirming the organisation’s definition of carers</w:t>
      </w:r>
    </w:p>
    <w:p w14:paraId="0E5EDCD9" w14:textId="77777777" w:rsidR="005C2D58" w:rsidRDefault="00B53026" w:rsidP="00817864">
      <w:pPr>
        <w:pStyle w:val="NoSpacing"/>
        <w:numPr>
          <w:ilvl w:val="0"/>
          <w:numId w:val="37"/>
        </w:numPr>
        <w:rPr>
          <w:rFonts w:asciiTheme="majorHAnsi" w:hAnsiTheme="majorHAnsi"/>
        </w:rPr>
      </w:pPr>
      <w:r w:rsidRPr="00D923CA">
        <w:rPr>
          <w:rFonts w:asciiTheme="majorHAnsi" w:hAnsiTheme="majorHAnsi"/>
        </w:rPr>
        <w:t>clearly listing all support available</w:t>
      </w:r>
    </w:p>
    <w:p w14:paraId="7CEDC3F6" w14:textId="77777777" w:rsidR="005C2D58" w:rsidRDefault="00B53026" w:rsidP="00817864">
      <w:pPr>
        <w:pStyle w:val="NoSpacing"/>
        <w:numPr>
          <w:ilvl w:val="0"/>
          <w:numId w:val="37"/>
        </w:numPr>
        <w:rPr>
          <w:rFonts w:asciiTheme="majorHAnsi" w:hAnsiTheme="majorHAnsi"/>
        </w:rPr>
      </w:pPr>
      <w:r w:rsidRPr="005C2D58">
        <w:rPr>
          <w:rFonts w:asciiTheme="majorHAnsi" w:hAnsiTheme="majorHAnsi"/>
        </w:rPr>
        <w:t>outlining how employees can disclose they are carers</w:t>
      </w:r>
    </w:p>
    <w:p w14:paraId="76D024E6" w14:textId="77777777" w:rsidR="005C2D58" w:rsidRDefault="00B53026" w:rsidP="00817864">
      <w:pPr>
        <w:pStyle w:val="NoSpacing"/>
        <w:numPr>
          <w:ilvl w:val="0"/>
          <w:numId w:val="37"/>
        </w:numPr>
        <w:rPr>
          <w:rFonts w:asciiTheme="majorHAnsi" w:hAnsiTheme="majorHAnsi"/>
        </w:rPr>
      </w:pPr>
      <w:r w:rsidRPr="005C2D58">
        <w:rPr>
          <w:rFonts w:asciiTheme="majorHAnsi" w:hAnsiTheme="majorHAnsi"/>
        </w:rPr>
        <w:t>outlining how management will respond to this disclosure</w:t>
      </w:r>
    </w:p>
    <w:p w14:paraId="2DC51B1A" w14:textId="77777777" w:rsidR="005C2D58" w:rsidRDefault="00B53026" w:rsidP="00817864">
      <w:pPr>
        <w:pStyle w:val="NoSpacing"/>
        <w:numPr>
          <w:ilvl w:val="0"/>
          <w:numId w:val="37"/>
        </w:numPr>
        <w:rPr>
          <w:rFonts w:asciiTheme="majorHAnsi" w:hAnsiTheme="majorHAnsi"/>
        </w:rPr>
      </w:pPr>
      <w:r w:rsidRPr="005C2D58">
        <w:rPr>
          <w:rFonts w:asciiTheme="majorHAnsi" w:hAnsiTheme="majorHAnsi"/>
        </w:rPr>
        <w:t>describing statutory rights associated with working carers</w:t>
      </w:r>
    </w:p>
    <w:p w14:paraId="13707E4A" w14:textId="77777777" w:rsidR="005C2D58" w:rsidRPr="005C2D58" w:rsidRDefault="00B53026" w:rsidP="005C2D58">
      <w:pPr>
        <w:pStyle w:val="NoSpacing"/>
        <w:numPr>
          <w:ilvl w:val="0"/>
          <w:numId w:val="37"/>
        </w:numPr>
        <w:rPr>
          <w:rFonts w:asciiTheme="majorHAnsi" w:hAnsiTheme="majorHAnsi"/>
          <w:b/>
          <w:bCs/>
        </w:rPr>
      </w:pPr>
      <w:r w:rsidRPr="005C2D58">
        <w:rPr>
          <w:rFonts w:asciiTheme="majorHAnsi" w:hAnsiTheme="majorHAnsi"/>
        </w:rPr>
        <w:t xml:space="preserve">confirming any right to extended leave </w:t>
      </w:r>
    </w:p>
    <w:p w14:paraId="4B92BC6C" w14:textId="77777777" w:rsidR="005C2D58" w:rsidRDefault="005C2D58" w:rsidP="005C2D58">
      <w:pPr>
        <w:pStyle w:val="NoSpacing"/>
        <w:rPr>
          <w:rFonts w:asciiTheme="majorHAnsi" w:hAnsiTheme="majorHAnsi"/>
        </w:rPr>
      </w:pPr>
    </w:p>
    <w:p w14:paraId="4AF09561" w14:textId="70D01A4E" w:rsidR="008813FB" w:rsidRPr="00C52CFF" w:rsidRDefault="00765469" w:rsidP="00DC4F03">
      <w:pPr>
        <w:pStyle w:val="NoSpacing"/>
        <w:shd w:val="clear" w:color="auto" w:fill="D9D9D9" w:themeFill="background1" w:themeFillShade="D9"/>
        <w:rPr>
          <w:rFonts w:asciiTheme="majorHAnsi" w:hAnsiTheme="majorHAnsi"/>
          <w:b/>
          <w:bCs/>
        </w:rPr>
      </w:pPr>
      <w:r w:rsidRPr="006F71C8">
        <w:rPr>
          <w:rFonts w:asciiTheme="majorHAnsi" w:hAnsiTheme="majorHAnsi"/>
          <w:b/>
          <w:bCs/>
        </w:rPr>
        <w:t xml:space="preserve">6. </w:t>
      </w:r>
      <w:r w:rsidR="00F74E4C" w:rsidRPr="006F71C8">
        <w:rPr>
          <w:rFonts w:asciiTheme="majorHAnsi" w:hAnsiTheme="majorHAnsi"/>
          <w:b/>
          <w:bCs/>
        </w:rPr>
        <w:t>ESTABLISHING WHO IS A WORKING CARER</w:t>
      </w:r>
    </w:p>
    <w:p w14:paraId="6DF7EBD6" w14:textId="77777777" w:rsidR="004D0D3E" w:rsidRDefault="004D0D3E" w:rsidP="00817864">
      <w:pPr>
        <w:pStyle w:val="NoSpacing"/>
        <w:rPr>
          <w:rFonts w:asciiTheme="majorHAnsi" w:hAnsiTheme="majorHAnsi"/>
        </w:rPr>
      </w:pPr>
    </w:p>
    <w:p w14:paraId="0CE87419" w14:textId="7DDBA28D" w:rsidR="007556AD" w:rsidRDefault="007556AD" w:rsidP="00817864">
      <w:pPr>
        <w:pStyle w:val="NoSpacing"/>
        <w:rPr>
          <w:rFonts w:asciiTheme="majorHAnsi" w:hAnsiTheme="majorHAnsi"/>
        </w:rPr>
      </w:pPr>
      <w:r w:rsidRPr="00817864">
        <w:rPr>
          <w:rFonts w:asciiTheme="majorHAnsi" w:hAnsiTheme="majorHAnsi"/>
        </w:rPr>
        <w:t>Not all working carers may want to come forward at work and, in order to encourage them to do so, it is important it is an open, transparent and easy process. Crucially, coming forward should never be seen as something by which an individual is judged unfairly, either by managers or colleagues.</w:t>
      </w:r>
    </w:p>
    <w:p w14:paraId="375082B5" w14:textId="77777777" w:rsidR="00134C20" w:rsidRPr="00817864" w:rsidRDefault="00134C20" w:rsidP="00817864">
      <w:pPr>
        <w:pStyle w:val="NoSpacing"/>
        <w:rPr>
          <w:rFonts w:asciiTheme="majorHAnsi" w:hAnsiTheme="majorHAnsi"/>
        </w:rPr>
      </w:pPr>
    </w:p>
    <w:p w14:paraId="4CBAADB6" w14:textId="77777777" w:rsidR="007556AD" w:rsidRPr="00817864" w:rsidRDefault="007556AD" w:rsidP="00817864">
      <w:pPr>
        <w:pStyle w:val="NoSpacing"/>
        <w:rPr>
          <w:rFonts w:asciiTheme="majorHAnsi" w:hAnsiTheme="majorHAnsi"/>
        </w:rPr>
      </w:pPr>
      <w:r w:rsidRPr="00817864">
        <w:rPr>
          <w:rFonts w:asciiTheme="majorHAnsi" w:hAnsiTheme="majorHAnsi"/>
        </w:rPr>
        <w:t>As a strong form of management, team leaders should hold regular one-to-one meetings with staff in order to get to know them, discuss how they are doing at work and if they do feel they need further support in certain areas. This form of performance management can be key for identifying if the employee is showing signs that they are starting to struggle at work due to an external factor, and discuss what steps can be taken to support them.</w:t>
      </w:r>
    </w:p>
    <w:p w14:paraId="4195F97F" w14:textId="77777777" w:rsidR="00134C20" w:rsidRDefault="00134C20" w:rsidP="00817864">
      <w:pPr>
        <w:pStyle w:val="NoSpacing"/>
        <w:rPr>
          <w:rFonts w:asciiTheme="majorHAnsi" w:hAnsiTheme="majorHAnsi"/>
        </w:rPr>
      </w:pPr>
    </w:p>
    <w:p w14:paraId="30A6F5A9" w14:textId="26B324C2" w:rsidR="007556AD" w:rsidRPr="00817864" w:rsidRDefault="007556AD" w:rsidP="00817864">
      <w:pPr>
        <w:pStyle w:val="NoSpacing"/>
        <w:rPr>
          <w:rFonts w:asciiTheme="majorHAnsi" w:hAnsiTheme="majorHAnsi"/>
        </w:rPr>
      </w:pPr>
      <w:r w:rsidRPr="00817864">
        <w:rPr>
          <w:rFonts w:asciiTheme="majorHAnsi" w:hAnsiTheme="majorHAnsi"/>
        </w:rPr>
        <w:t>Another option is to conduct regular staff surveys, which again can invite staff to put forward issues they may be having. For example, if they feel the organisation is not doing enough to support working carers, this can help you to reassess what options you currently have and therefore encourage more carers to come forward.</w:t>
      </w:r>
    </w:p>
    <w:p w14:paraId="313DF56C" w14:textId="77777777" w:rsidR="00134C20" w:rsidRDefault="00134C20" w:rsidP="00817864">
      <w:pPr>
        <w:pStyle w:val="NoSpacing"/>
        <w:rPr>
          <w:rFonts w:asciiTheme="majorHAnsi" w:hAnsiTheme="majorHAnsi"/>
        </w:rPr>
      </w:pPr>
    </w:p>
    <w:p w14:paraId="102B265F" w14:textId="319160DE" w:rsidR="007556AD" w:rsidRPr="00817864" w:rsidRDefault="007556AD" w:rsidP="00817864">
      <w:pPr>
        <w:pStyle w:val="NoSpacing"/>
        <w:rPr>
          <w:rFonts w:asciiTheme="majorHAnsi" w:hAnsiTheme="majorHAnsi"/>
        </w:rPr>
      </w:pPr>
      <w:r w:rsidRPr="00817864">
        <w:rPr>
          <w:rFonts w:asciiTheme="majorHAnsi" w:hAnsiTheme="majorHAnsi"/>
        </w:rPr>
        <w:t xml:space="preserve">You may consider introducing a care register, which invites working carers to list themselves and allows you to keep track of them. If this is an option you wish to explore, it is important that the list is kept regularly updated and remains confidential. Any individual on the list should be </w:t>
      </w:r>
      <w:r w:rsidRPr="00817864">
        <w:rPr>
          <w:rFonts w:asciiTheme="majorHAnsi" w:hAnsiTheme="majorHAnsi"/>
        </w:rPr>
        <w:lastRenderedPageBreak/>
        <w:t>communicated with in order to make sure they are being fully supported and discuss if there are further actions that can be taken.</w:t>
      </w:r>
    </w:p>
    <w:p w14:paraId="755E993F" w14:textId="77777777" w:rsidR="00134C20" w:rsidRDefault="00134C20" w:rsidP="00817864">
      <w:pPr>
        <w:pStyle w:val="NoSpacing"/>
        <w:rPr>
          <w:rFonts w:asciiTheme="majorHAnsi" w:hAnsiTheme="majorHAnsi"/>
        </w:rPr>
      </w:pPr>
    </w:p>
    <w:p w14:paraId="626BB30C" w14:textId="30FD02BB" w:rsidR="007556AD" w:rsidRPr="00817864" w:rsidRDefault="007556AD" w:rsidP="00817864">
      <w:pPr>
        <w:pStyle w:val="NoSpacing"/>
        <w:rPr>
          <w:rFonts w:asciiTheme="majorHAnsi" w:hAnsiTheme="majorHAnsi"/>
        </w:rPr>
      </w:pPr>
      <w:r w:rsidRPr="00817864">
        <w:rPr>
          <w:rFonts w:asciiTheme="majorHAnsi" w:hAnsiTheme="majorHAnsi"/>
        </w:rPr>
        <w:t>Some organisations may wish to introduce carer role models, who can encourage their colleagues to come forward following their own positive interactions with management on this issue. No member of staff should be made to do this; it should be a voluntary option in order for it to be truly effective.</w:t>
      </w:r>
    </w:p>
    <w:p w14:paraId="696F922C" w14:textId="77777777" w:rsidR="00134C20" w:rsidRDefault="00134C20" w:rsidP="00817864">
      <w:pPr>
        <w:pStyle w:val="NoSpacing"/>
        <w:rPr>
          <w:rFonts w:asciiTheme="majorHAnsi" w:hAnsiTheme="majorHAnsi"/>
        </w:rPr>
      </w:pPr>
    </w:p>
    <w:p w14:paraId="08561480" w14:textId="20B60A6F" w:rsidR="00892546" w:rsidRPr="00C52CFF" w:rsidRDefault="00892546" w:rsidP="00DC4F03">
      <w:pPr>
        <w:pStyle w:val="NoSpacing"/>
        <w:shd w:val="clear" w:color="auto" w:fill="D9D9D9" w:themeFill="background1" w:themeFillShade="D9"/>
        <w:rPr>
          <w:rFonts w:asciiTheme="majorHAnsi" w:hAnsiTheme="majorHAnsi"/>
          <w:b/>
          <w:bCs/>
        </w:rPr>
      </w:pPr>
      <w:r w:rsidRPr="00134C20">
        <w:rPr>
          <w:rFonts w:asciiTheme="majorHAnsi" w:hAnsiTheme="majorHAnsi"/>
          <w:b/>
          <w:bCs/>
        </w:rPr>
        <w:t xml:space="preserve">7. </w:t>
      </w:r>
      <w:r w:rsidR="00357E13" w:rsidRPr="00134C20">
        <w:rPr>
          <w:rFonts w:asciiTheme="majorHAnsi" w:hAnsiTheme="majorHAnsi"/>
          <w:b/>
          <w:bCs/>
        </w:rPr>
        <w:t>OUTLINING EMPLOYEE RESPONSIBILITIES</w:t>
      </w:r>
    </w:p>
    <w:p w14:paraId="60484524" w14:textId="77777777" w:rsidR="004D0D3E" w:rsidRDefault="004D0D3E" w:rsidP="00817864">
      <w:pPr>
        <w:pStyle w:val="NoSpacing"/>
        <w:rPr>
          <w:rFonts w:asciiTheme="majorHAnsi" w:hAnsiTheme="majorHAnsi"/>
        </w:rPr>
      </w:pPr>
    </w:p>
    <w:p w14:paraId="7632EBE1" w14:textId="5B1F713E" w:rsidR="00536583" w:rsidRPr="00817864" w:rsidRDefault="00536583" w:rsidP="00817864">
      <w:pPr>
        <w:pStyle w:val="NoSpacing"/>
        <w:rPr>
          <w:rFonts w:asciiTheme="majorHAnsi" w:hAnsiTheme="majorHAnsi"/>
        </w:rPr>
      </w:pPr>
      <w:r w:rsidRPr="00817864">
        <w:rPr>
          <w:rFonts w:asciiTheme="majorHAnsi" w:hAnsiTheme="majorHAnsi"/>
        </w:rPr>
        <w:t>It should be made clear within organisational policy and through other awareness methods that the organisation will be prepared to assist working parents in a non-judgemental manner and, as a result, they should come forward. Although no member of staff should ever be forced to come forward, or disclose anything about their personal lives if they do not wish to, being willing to ask for help is important for management be aware of their situation and take steps to assist them.</w:t>
      </w:r>
    </w:p>
    <w:p w14:paraId="209D64F3" w14:textId="77777777" w:rsidR="0098772A" w:rsidRDefault="0098772A" w:rsidP="00817864">
      <w:pPr>
        <w:pStyle w:val="NoSpacing"/>
        <w:rPr>
          <w:rFonts w:asciiTheme="majorHAnsi" w:hAnsiTheme="majorHAnsi"/>
        </w:rPr>
      </w:pPr>
    </w:p>
    <w:p w14:paraId="1A9014EC" w14:textId="4EE0C975" w:rsidR="00536583" w:rsidRPr="00817864" w:rsidRDefault="00536583" w:rsidP="00817864">
      <w:pPr>
        <w:pStyle w:val="NoSpacing"/>
        <w:rPr>
          <w:rFonts w:asciiTheme="majorHAnsi" w:hAnsiTheme="majorHAnsi"/>
        </w:rPr>
      </w:pPr>
      <w:r w:rsidRPr="00817864">
        <w:rPr>
          <w:rFonts w:asciiTheme="majorHAnsi" w:hAnsiTheme="majorHAnsi"/>
        </w:rPr>
        <w:t>All of your staff should be reminded of how they should interact with each other. You should assert that any form of bullying will not be tolerated, including any which relate to the fact that an employee is receiving further support due to being a carer. Staff should be aware that this form of misconduct could result in disciplinary action, up to and including dismissal. Carers should also know how to come forward if they feel they are being treated poorly by colleagues.</w:t>
      </w:r>
    </w:p>
    <w:p w14:paraId="30916C78" w14:textId="77777777" w:rsidR="0098772A" w:rsidRDefault="0098772A" w:rsidP="00817864">
      <w:pPr>
        <w:pStyle w:val="NoSpacing"/>
        <w:rPr>
          <w:rFonts w:asciiTheme="majorHAnsi" w:hAnsiTheme="majorHAnsi"/>
        </w:rPr>
      </w:pPr>
    </w:p>
    <w:p w14:paraId="59B01C36" w14:textId="3C92A1DC" w:rsidR="00BA5959" w:rsidRPr="00C52CFF" w:rsidRDefault="00BA5959" w:rsidP="00DC4F03">
      <w:pPr>
        <w:pStyle w:val="NoSpacing"/>
        <w:shd w:val="clear" w:color="auto" w:fill="D9D9D9" w:themeFill="background1" w:themeFillShade="D9"/>
        <w:rPr>
          <w:rFonts w:asciiTheme="majorHAnsi" w:hAnsiTheme="majorHAnsi"/>
          <w:b/>
          <w:bCs/>
        </w:rPr>
      </w:pPr>
      <w:r w:rsidRPr="0098772A">
        <w:rPr>
          <w:rFonts w:asciiTheme="majorHAnsi" w:hAnsiTheme="majorHAnsi"/>
          <w:b/>
          <w:bCs/>
        </w:rPr>
        <w:t xml:space="preserve">8. </w:t>
      </w:r>
      <w:r w:rsidR="0082337E" w:rsidRPr="0098772A">
        <w:rPr>
          <w:rFonts w:asciiTheme="majorHAnsi" w:hAnsiTheme="majorHAnsi"/>
          <w:b/>
          <w:bCs/>
        </w:rPr>
        <w:t>OUTLINING MANAGEMENT RESPONSIBILITIES</w:t>
      </w:r>
    </w:p>
    <w:p w14:paraId="18F52B08" w14:textId="77777777" w:rsidR="004D0D3E" w:rsidRDefault="004D0D3E" w:rsidP="00817864">
      <w:pPr>
        <w:pStyle w:val="NoSpacing"/>
        <w:rPr>
          <w:rFonts w:asciiTheme="majorHAnsi" w:hAnsiTheme="majorHAnsi"/>
        </w:rPr>
      </w:pPr>
    </w:p>
    <w:p w14:paraId="51F9551F" w14:textId="4F916C50" w:rsidR="008C4BDC" w:rsidRDefault="008C4BDC" w:rsidP="00817864">
      <w:pPr>
        <w:pStyle w:val="NoSpacing"/>
        <w:rPr>
          <w:rFonts w:asciiTheme="majorHAnsi" w:hAnsiTheme="majorHAnsi"/>
        </w:rPr>
      </w:pPr>
      <w:r w:rsidRPr="00817864">
        <w:rPr>
          <w:rFonts w:asciiTheme="majorHAnsi" w:hAnsiTheme="majorHAnsi"/>
        </w:rPr>
        <w:t>Managers should be fully trained in responding to the needs of working carers in a non-judgemental and understanding way. They should also be fully aware of what steps the organisation is prepared to take to help working carers, alongside any statutory rights they have. For example, if the organisation provides forms of extended leave</w:t>
      </w:r>
      <w:r w:rsidR="00AE0BE8">
        <w:rPr>
          <w:rFonts w:asciiTheme="majorHAnsi" w:hAnsiTheme="majorHAnsi"/>
        </w:rPr>
        <w:t>,</w:t>
      </w:r>
      <w:r w:rsidRPr="00817864">
        <w:rPr>
          <w:rFonts w:asciiTheme="majorHAnsi" w:hAnsiTheme="majorHAnsi"/>
        </w:rPr>
        <w:t xml:space="preserve"> managers should know how this works in practice.</w:t>
      </w:r>
    </w:p>
    <w:p w14:paraId="2ACEE4DE" w14:textId="77777777" w:rsidR="00AE0BE8" w:rsidRPr="00817864" w:rsidRDefault="00AE0BE8" w:rsidP="00817864">
      <w:pPr>
        <w:pStyle w:val="NoSpacing"/>
        <w:rPr>
          <w:rFonts w:asciiTheme="majorHAnsi" w:hAnsiTheme="majorHAnsi"/>
        </w:rPr>
      </w:pPr>
    </w:p>
    <w:p w14:paraId="65436E69" w14:textId="77777777" w:rsidR="008C4BDC" w:rsidRDefault="008C4BDC" w:rsidP="00817864">
      <w:pPr>
        <w:pStyle w:val="NoSpacing"/>
        <w:rPr>
          <w:rFonts w:asciiTheme="majorHAnsi" w:hAnsiTheme="majorHAnsi"/>
        </w:rPr>
      </w:pPr>
      <w:r w:rsidRPr="00817864">
        <w:rPr>
          <w:rFonts w:asciiTheme="majorHAnsi" w:hAnsiTheme="majorHAnsi"/>
        </w:rPr>
        <w:t>All team leaders and managers should discuss further options to support carers, coming to a solution that benefits both parties. Care should be taken in these discussions; how an organisation does respond will depend on the circumstances of the case. It may be that the carer’s hours could be amended to help them with caring responsibilities in the longer term. Or, a period of leave could be necessary to respond to a more urgent situation.</w:t>
      </w:r>
    </w:p>
    <w:p w14:paraId="671F44B2" w14:textId="77777777" w:rsidR="00C22527" w:rsidRPr="00817864" w:rsidRDefault="00C22527" w:rsidP="00817864">
      <w:pPr>
        <w:pStyle w:val="NoSpacing"/>
        <w:rPr>
          <w:rFonts w:asciiTheme="majorHAnsi" w:hAnsiTheme="majorHAnsi"/>
        </w:rPr>
      </w:pPr>
    </w:p>
    <w:p w14:paraId="66EF9E6A" w14:textId="77777777" w:rsidR="008C4BDC" w:rsidRPr="00817864" w:rsidRDefault="008C4BDC" w:rsidP="00817864">
      <w:pPr>
        <w:pStyle w:val="NoSpacing"/>
        <w:rPr>
          <w:rFonts w:asciiTheme="majorHAnsi" w:hAnsiTheme="majorHAnsi"/>
        </w:rPr>
      </w:pPr>
      <w:r w:rsidRPr="00817864">
        <w:rPr>
          <w:rFonts w:asciiTheme="majorHAnsi" w:hAnsiTheme="majorHAnsi"/>
        </w:rPr>
        <w:t>All outcomes of these meetings should be clearly recorded and regularly assessed by management, in order to ascertain if the steps taken still prove to be effective. Any additional leave, or deduction in pay, must also be carefully managed by managers.</w:t>
      </w:r>
    </w:p>
    <w:p w14:paraId="222E155C" w14:textId="77777777" w:rsidR="00C22527" w:rsidRDefault="00C22527" w:rsidP="00817864">
      <w:pPr>
        <w:pStyle w:val="NoSpacing"/>
        <w:rPr>
          <w:rFonts w:asciiTheme="majorHAnsi" w:hAnsiTheme="majorHAnsi"/>
        </w:rPr>
      </w:pPr>
    </w:p>
    <w:p w14:paraId="26EAE371" w14:textId="16EB0C1E" w:rsidR="00BA5959" w:rsidRPr="00C22527" w:rsidRDefault="00BA5959" w:rsidP="00DC4F03">
      <w:pPr>
        <w:pStyle w:val="NoSpacing"/>
        <w:shd w:val="clear" w:color="auto" w:fill="D9D9D9" w:themeFill="background1" w:themeFillShade="D9"/>
        <w:rPr>
          <w:rFonts w:asciiTheme="majorHAnsi" w:hAnsiTheme="majorHAnsi"/>
          <w:b/>
          <w:bCs/>
        </w:rPr>
      </w:pPr>
      <w:r w:rsidRPr="00C22527">
        <w:rPr>
          <w:rFonts w:asciiTheme="majorHAnsi" w:hAnsiTheme="majorHAnsi"/>
          <w:b/>
          <w:bCs/>
        </w:rPr>
        <w:t xml:space="preserve">9. </w:t>
      </w:r>
      <w:r w:rsidR="001B7E4A" w:rsidRPr="00C22527">
        <w:rPr>
          <w:rFonts w:asciiTheme="majorHAnsi" w:hAnsiTheme="majorHAnsi"/>
          <w:b/>
          <w:bCs/>
        </w:rPr>
        <w:t>CARER’S LEAVE</w:t>
      </w:r>
    </w:p>
    <w:p w14:paraId="33AB96E9" w14:textId="77777777" w:rsidR="00BA5959" w:rsidRPr="00817864" w:rsidRDefault="00BA5959" w:rsidP="00817864">
      <w:pPr>
        <w:pStyle w:val="NoSpacing"/>
        <w:rPr>
          <w:rFonts w:asciiTheme="majorHAnsi" w:hAnsiTheme="majorHAnsi"/>
        </w:rPr>
      </w:pPr>
    </w:p>
    <w:p w14:paraId="18756E19" w14:textId="77777777" w:rsidR="009E34C7" w:rsidRDefault="009E34C7" w:rsidP="00817864">
      <w:pPr>
        <w:pStyle w:val="NoSpacing"/>
        <w:rPr>
          <w:rFonts w:asciiTheme="majorHAnsi" w:hAnsiTheme="majorHAnsi"/>
        </w:rPr>
      </w:pPr>
      <w:r w:rsidRPr="00817864">
        <w:rPr>
          <w:rFonts w:asciiTheme="majorHAnsi" w:hAnsiTheme="majorHAnsi"/>
        </w:rPr>
        <w:t>Since 6 April 2024, employed carer’s with a dependant with a long-term care need, subject to eligibility requirements, have the right to take up to one week’s unpaid leave in a rolling 52-week period in order to provide or arrange care for the dependant.</w:t>
      </w:r>
    </w:p>
    <w:p w14:paraId="5C159FA0" w14:textId="77777777" w:rsidR="00117689" w:rsidRPr="00817864" w:rsidRDefault="00117689" w:rsidP="00817864">
      <w:pPr>
        <w:pStyle w:val="NoSpacing"/>
        <w:rPr>
          <w:rFonts w:asciiTheme="majorHAnsi" w:hAnsiTheme="majorHAnsi"/>
        </w:rPr>
      </w:pPr>
    </w:p>
    <w:p w14:paraId="6C0D72E5" w14:textId="77777777" w:rsidR="009E34C7" w:rsidRPr="00817864" w:rsidRDefault="009E34C7" w:rsidP="00817864">
      <w:pPr>
        <w:pStyle w:val="NoSpacing"/>
        <w:rPr>
          <w:rFonts w:asciiTheme="majorHAnsi" w:hAnsiTheme="majorHAnsi"/>
        </w:rPr>
      </w:pPr>
      <w:r w:rsidRPr="00817864">
        <w:rPr>
          <w:rFonts w:asciiTheme="majorHAnsi" w:hAnsiTheme="majorHAnsi"/>
        </w:rPr>
        <w:t>To be eligible for statutory carer’s leave, the employee must have someone who is dependent on them. This can include those who are:</w:t>
      </w:r>
    </w:p>
    <w:p w14:paraId="21CB2556" w14:textId="77777777" w:rsidR="00117689" w:rsidRDefault="009E34C7" w:rsidP="00817864">
      <w:pPr>
        <w:pStyle w:val="NoSpacing"/>
        <w:numPr>
          <w:ilvl w:val="0"/>
          <w:numId w:val="38"/>
        </w:numPr>
        <w:rPr>
          <w:rFonts w:asciiTheme="majorHAnsi" w:hAnsiTheme="majorHAnsi"/>
        </w:rPr>
      </w:pPr>
      <w:r w:rsidRPr="00817864">
        <w:rPr>
          <w:rFonts w:asciiTheme="majorHAnsi" w:hAnsiTheme="majorHAnsi"/>
        </w:rPr>
        <w:lastRenderedPageBreak/>
        <w:t>a spouse, civil partner, child or parent of the employee</w:t>
      </w:r>
    </w:p>
    <w:p w14:paraId="1B7B50F8" w14:textId="77777777" w:rsidR="00117689" w:rsidRDefault="009E34C7" w:rsidP="00817864">
      <w:pPr>
        <w:pStyle w:val="NoSpacing"/>
        <w:numPr>
          <w:ilvl w:val="0"/>
          <w:numId w:val="38"/>
        </w:numPr>
        <w:rPr>
          <w:rFonts w:asciiTheme="majorHAnsi" w:hAnsiTheme="majorHAnsi"/>
        </w:rPr>
      </w:pPr>
      <w:r w:rsidRPr="00117689">
        <w:rPr>
          <w:rFonts w:asciiTheme="majorHAnsi" w:hAnsiTheme="majorHAnsi"/>
        </w:rPr>
        <w:t>living in the same household as the employee, however, this does not include the employee’s boarder, employee, lodger or tenant</w:t>
      </w:r>
    </w:p>
    <w:p w14:paraId="15203A61" w14:textId="60A455C5" w:rsidR="009E34C7" w:rsidRPr="00117689" w:rsidRDefault="009E34C7" w:rsidP="00817864">
      <w:pPr>
        <w:pStyle w:val="NoSpacing"/>
        <w:numPr>
          <w:ilvl w:val="0"/>
          <w:numId w:val="38"/>
        </w:numPr>
        <w:rPr>
          <w:rFonts w:asciiTheme="majorHAnsi" w:hAnsiTheme="majorHAnsi"/>
        </w:rPr>
      </w:pPr>
      <w:r w:rsidRPr="00117689">
        <w:rPr>
          <w:rFonts w:asciiTheme="majorHAnsi" w:hAnsiTheme="majorHAnsi"/>
        </w:rPr>
        <w:t>reasonably able to rely on the employee to provide or arrange care. This could be, eg an elderly neighbour.</w:t>
      </w:r>
    </w:p>
    <w:p w14:paraId="3088505E" w14:textId="77777777" w:rsidR="00117689" w:rsidRDefault="00117689" w:rsidP="00817864">
      <w:pPr>
        <w:pStyle w:val="NoSpacing"/>
        <w:rPr>
          <w:rFonts w:asciiTheme="majorHAnsi" w:hAnsiTheme="majorHAnsi"/>
        </w:rPr>
      </w:pPr>
    </w:p>
    <w:p w14:paraId="106C4D5E" w14:textId="64DDEADF" w:rsidR="009E34C7" w:rsidRPr="00817864" w:rsidRDefault="009E34C7" w:rsidP="00817864">
      <w:pPr>
        <w:pStyle w:val="NoSpacing"/>
        <w:rPr>
          <w:rFonts w:asciiTheme="majorHAnsi" w:hAnsiTheme="majorHAnsi"/>
        </w:rPr>
      </w:pPr>
      <w:r w:rsidRPr="00817864">
        <w:rPr>
          <w:rFonts w:asciiTheme="majorHAnsi" w:hAnsiTheme="majorHAnsi"/>
        </w:rPr>
        <w:t>To qualify for carer’s leave, the dependant of an employee must also have a long-term care need which includes:</w:t>
      </w:r>
    </w:p>
    <w:p w14:paraId="7FB09B4F" w14:textId="77777777" w:rsidR="00C30CDD" w:rsidRDefault="009E34C7" w:rsidP="00817864">
      <w:pPr>
        <w:pStyle w:val="NoSpacing"/>
        <w:numPr>
          <w:ilvl w:val="0"/>
          <w:numId w:val="39"/>
        </w:numPr>
        <w:rPr>
          <w:rFonts w:asciiTheme="majorHAnsi" w:hAnsiTheme="majorHAnsi"/>
        </w:rPr>
      </w:pPr>
      <w:r w:rsidRPr="00817864">
        <w:rPr>
          <w:rFonts w:asciiTheme="majorHAnsi" w:hAnsiTheme="majorHAnsi"/>
        </w:rPr>
        <w:t>an illness or injury (whether physical or mental) that requires, or is likely to require, care for more than three months.</w:t>
      </w:r>
    </w:p>
    <w:p w14:paraId="2F50548E" w14:textId="77777777" w:rsidR="00C30CDD" w:rsidRDefault="009E34C7" w:rsidP="00817864">
      <w:pPr>
        <w:pStyle w:val="NoSpacing"/>
        <w:numPr>
          <w:ilvl w:val="0"/>
          <w:numId w:val="39"/>
        </w:numPr>
        <w:rPr>
          <w:rFonts w:asciiTheme="majorHAnsi" w:hAnsiTheme="majorHAnsi"/>
        </w:rPr>
      </w:pPr>
      <w:r w:rsidRPr="00C30CDD">
        <w:rPr>
          <w:rFonts w:asciiTheme="majorHAnsi" w:hAnsiTheme="majorHAnsi"/>
        </w:rPr>
        <w:t>a disability for the purposes of the Equality Act 2010.</w:t>
      </w:r>
    </w:p>
    <w:p w14:paraId="7F411985" w14:textId="43304EEB" w:rsidR="009E34C7" w:rsidRPr="00C30CDD" w:rsidRDefault="009E34C7" w:rsidP="00817864">
      <w:pPr>
        <w:pStyle w:val="NoSpacing"/>
        <w:numPr>
          <w:ilvl w:val="0"/>
          <w:numId w:val="39"/>
        </w:numPr>
        <w:rPr>
          <w:rFonts w:asciiTheme="majorHAnsi" w:hAnsiTheme="majorHAnsi"/>
        </w:rPr>
      </w:pPr>
      <w:r w:rsidRPr="00C30CDD">
        <w:rPr>
          <w:rFonts w:asciiTheme="majorHAnsi" w:hAnsiTheme="majorHAnsi"/>
        </w:rPr>
        <w:t>care for a reason connected with their old age.</w:t>
      </w:r>
    </w:p>
    <w:p w14:paraId="24F57580" w14:textId="77777777" w:rsidR="00C30CDD" w:rsidRDefault="00C30CDD" w:rsidP="00817864">
      <w:pPr>
        <w:pStyle w:val="NoSpacing"/>
        <w:rPr>
          <w:rFonts w:asciiTheme="majorHAnsi" w:hAnsiTheme="majorHAnsi"/>
        </w:rPr>
      </w:pPr>
    </w:p>
    <w:p w14:paraId="7F7D0E74" w14:textId="37C8947E" w:rsidR="009E34C7" w:rsidRPr="00817864" w:rsidRDefault="009E34C7" w:rsidP="00817864">
      <w:pPr>
        <w:pStyle w:val="NoSpacing"/>
        <w:rPr>
          <w:rFonts w:asciiTheme="majorHAnsi" w:hAnsiTheme="majorHAnsi"/>
        </w:rPr>
      </w:pPr>
      <w:r w:rsidRPr="00817864">
        <w:rPr>
          <w:rFonts w:asciiTheme="majorHAnsi" w:hAnsiTheme="majorHAnsi"/>
        </w:rPr>
        <w:t>Employers can postpone this leave for a limited time, where it would cause undue disruption to the business, and therefore it is unlikely to be of use in emergency situations.</w:t>
      </w:r>
    </w:p>
    <w:p w14:paraId="5C57E7EE" w14:textId="77777777" w:rsidR="007C7746" w:rsidRDefault="007C7746" w:rsidP="00817864">
      <w:pPr>
        <w:pStyle w:val="NoSpacing"/>
        <w:rPr>
          <w:rFonts w:asciiTheme="majorHAnsi" w:hAnsiTheme="majorHAnsi"/>
        </w:rPr>
      </w:pPr>
    </w:p>
    <w:p w14:paraId="7BA0842E" w14:textId="0F4B71C2" w:rsidR="009E34C7" w:rsidRPr="00817864" w:rsidRDefault="009E34C7" w:rsidP="00817864">
      <w:pPr>
        <w:pStyle w:val="NoSpacing"/>
        <w:rPr>
          <w:rFonts w:asciiTheme="majorHAnsi" w:hAnsiTheme="majorHAnsi"/>
        </w:rPr>
      </w:pPr>
      <w:r w:rsidRPr="00817864">
        <w:rPr>
          <w:rFonts w:asciiTheme="majorHAnsi" w:hAnsiTheme="majorHAnsi"/>
        </w:rPr>
        <w:t>Should you choose to provide your own carer’s leave that goes beyond the statutory requirement, in situations where a carer is facing an emergency, you may wish to offer them an extended period of leave in order to manage it. Whilst the CIPD recommends five days, this could be as long as you feel it needs to be. Pay could also be offered for some, or all, of carer’s leave taken.</w:t>
      </w:r>
    </w:p>
    <w:p w14:paraId="729723D6" w14:textId="77777777" w:rsidR="007C7746" w:rsidRDefault="007C7746" w:rsidP="00817864">
      <w:pPr>
        <w:pStyle w:val="NoSpacing"/>
        <w:rPr>
          <w:rFonts w:asciiTheme="majorHAnsi" w:hAnsiTheme="majorHAnsi"/>
        </w:rPr>
      </w:pPr>
    </w:p>
    <w:p w14:paraId="57FBC548" w14:textId="3369881A" w:rsidR="009E34C7" w:rsidRPr="00817864" w:rsidRDefault="009E34C7" w:rsidP="00817864">
      <w:pPr>
        <w:pStyle w:val="NoSpacing"/>
        <w:rPr>
          <w:rFonts w:asciiTheme="majorHAnsi" w:hAnsiTheme="majorHAnsi"/>
        </w:rPr>
      </w:pPr>
      <w:r w:rsidRPr="00817864">
        <w:rPr>
          <w:rFonts w:asciiTheme="majorHAnsi" w:hAnsiTheme="majorHAnsi"/>
        </w:rPr>
        <w:t>Any occupational carer’s leave provided should be consistent across the board. Leave that favours some staff over others could result in claims of unfair treatment and/or discrimination.</w:t>
      </w:r>
    </w:p>
    <w:p w14:paraId="33430D53" w14:textId="77777777" w:rsidR="007C7746" w:rsidRDefault="007C7746" w:rsidP="00817864">
      <w:pPr>
        <w:pStyle w:val="NoSpacing"/>
        <w:rPr>
          <w:rFonts w:asciiTheme="majorHAnsi" w:hAnsiTheme="majorHAnsi"/>
        </w:rPr>
      </w:pPr>
    </w:p>
    <w:p w14:paraId="1E3CBABA" w14:textId="6B682B7C" w:rsidR="004D0D3E" w:rsidRPr="004D0D3E" w:rsidRDefault="003B64E9" w:rsidP="00DC4F03">
      <w:pPr>
        <w:pStyle w:val="NoSpacing"/>
        <w:shd w:val="clear" w:color="auto" w:fill="D9D9D9" w:themeFill="background1" w:themeFillShade="D9"/>
        <w:rPr>
          <w:rFonts w:asciiTheme="majorHAnsi" w:hAnsiTheme="majorHAnsi"/>
          <w:b/>
          <w:bCs/>
        </w:rPr>
      </w:pPr>
      <w:r w:rsidRPr="007C7746">
        <w:rPr>
          <w:rFonts w:asciiTheme="majorHAnsi" w:hAnsiTheme="majorHAnsi"/>
          <w:b/>
          <w:bCs/>
        </w:rPr>
        <w:t>10. TIME OFF FOR DEPENDANTS</w:t>
      </w:r>
    </w:p>
    <w:p w14:paraId="75C93D58" w14:textId="77777777" w:rsidR="004D0D3E" w:rsidRDefault="004D0D3E" w:rsidP="00817864">
      <w:pPr>
        <w:pStyle w:val="NoSpacing"/>
        <w:rPr>
          <w:rFonts w:asciiTheme="majorHAnsi" w:hAnsiTheme="majorHAnsi"/>
        </w:rPr>
      </w:pPr>
    </w:p>
    <w:p w14:paraId="3F6DCA37" w14:textId="16592ABC" w:rsidR="00B2373E" w:rsidRPr="00817864" w:rsidRDefault="00B2373E" w:rsidP="00817864">
      <w:pPr>
        <w:pStyle w:val="NoSpacing"/>
        <w:rPr>
          <w:rFonts w:asciiTheme="majorHAnsi" w:hAnsiTheme="majorHAnsi"/>
        </w:rPr>
      </w:pPr>
      <w:r w:rsidRPr="00817864">
        <w:rPr>
          <w:rFonts w:asciiTheme="majorHAnsi" w:hAnsiTheme="majorHAnsi"/>
        </w:rPr>
        <w:t>The law provides employees the right to take a reasonable amount of unpaid time off work to deal with an emergency situation involving a dependant. This is separate from the entitlement to statutory carer’s leave. A dependant of an employee is defined in the legislation as one of the following:</w:t>
      </w:r>
    </w:p>
    <w:p w14:paraId="737B9F44" w14:textId="77777777" w:rsidR="00E43458" w:rsidRDefault="00E43458" w:rsidP="00817864">
      <w:pPr>
        <w:pStyle w:val="NoSpacing"/>
        <w:rPr>
          <w:rFonts w:asciiTheme="majorHAnsi" w:hAnsiTheme="majorHAnsi"/>
        </w:rPr>
      </w:pPr>
    </w:p>
    <w:p w14:paraId="7843A7A3" w14:textId="77777777" w:rsidR="00E43458" w:rsidRDefault="00B2373E" w:rsidP="00817864">
      <w:pPr>
        <w:pStyle w:val="NoSpacing"/>
        <w:numPr>
          <w:ilvl w:val="0"/>
          <w:numId w:val="40"/>
        </w:numPr>
        <w:rPr>
          <w:rFonts w:asciiTheme="majorHAnsi" w:hAnsiTheme="majorHAnsi"/>
        </w:rPr>
      </w:pPr>
      <w:r w:rsidRPr="00817864">
        <w:rPr>
          <w:rFonts w:asciiTheme="majorHAnsi" w:hAnsiTheme="majorHAnsi"/>
        </w:rPr>
        <w:t>husband or wife or partner</w:t>
      </w:r>
    </w:p>
    <w:p w14:paraId="5F947AF7" w14:textId="77777777" w:rsidR="00E43458" w:rsidRDefault="00B2373E" w:rsidP="00817864">
      <w:pPr>
        <w:pStyle w:val="NoSpacing"/>
        <w:numPr>
          <w:ilvl w:val="0"/>
          <w:numId w:val="40"/>
        </w:numPr>
        <w:rPr>
          <w:rFonts w:asciiTheme="majorHAnsi" w:hAnsiTheme="majorHAnsi"/>
        </w:rPr>
      </w:pPr>
      <w:r w:rsidRPr="00E43458">
        <w:rPr>
          <w:rFonts w:asciiTheme="majorHAnsi" w:hAnsiTheme="majorHAnsi"/>
        </w:rPr>
        <w:t>child</w:t>
      </w:r>
    </w:p>
    <w:p w14:paraId="33F69258" w14:textId="77777777" w:rsidR="00E43458" w:rsidRDefault="00B2373E" w:rsidP="00817864">
      <w:pPr>
        <w:pStyle w:val="NoSpacing"/>
        <w:numPr>
          <w:ilvl w:val="0"/>
          <w:numId w:val="40"/>
        </w:numPr>
        <w:rPr>
          <w:rFonts w:asciiTheme="majorHAnsi" w:hAnsiTheme="majorHAnsi"/>
        </w:rPr>
      </w:pPr>
      <w:r w:rsidRPr="00E43458">
        <w:rPr>
          <w:rFonts w:asciiTheme="majorHAnsi" w:hAnsiTheme="majorHAnsi"/>
        </w:rPr>
        <w:t>parent</w:t>
      </w:r>
    </w:p>
    <w:p w14:paraId="55192B6C" w14:textId="77777777" w:rsidR="003442A6" w:rsidRDefault="00B2373E" w:rsidP="00817864">
      <w:pPr>
        <w:pStyle w:val="NoSpacing"/>
        <w:numPr>
          <w:ilvl w:val="0"/>
          <w:numId w:val="40"/>
        </w:numPr>
        <w:rPr>
          <w:rFonts w:asciiTheme="majorHAnsi" w:hAnsiTheme="majorHAnsi"/>
        </w:rPr>
      </w:pPr>
      <w:r w:rsidRPr="00E43458">
        <w:rPr>
          <w:rFonts w:asciiTheme="majorHAnsi" w:hAnsiTheme="majorHAnsi"/>
        </w:rPr>
        <w:t>someone else who is regarded as part of the family and lives with an employee (but not tenants, boarders, lodgers or employees)</w:t>
      </w:r>
    </w:p>
    <w:p w14:paraId="749CB251" w14:textId="4511C0AB" w:rsidR="00B2373E" w:rsidRPr="003442A6" w:rsidRDefault="00B2373E" w:rsidP="00817864">
      <w:pPr>
        <w:pStyle w:val="NoSpacing"/>
        <w:numPr>
          <w:ilvl w:val="0"/>
          <w:numId w:val="40"/>
        </w:numPr>
        <w:rPr>
          <w:rFonts w:asciiTheme="majorHAnsi" w:hAnsiTheme="majorHAnsi"/>
        </w:rPr>
      </w:pPr>
      <w:r w:rsidRPr="003442A6">
        <w:rPr>
          <w:rFonts w:asciiTheme="majorHAnsi" w:hAnsiTheme="majorHAnsi"/>
        </w:rPr>
        <w:t>anyone else who is reliant on an employee in emergency situations.</w:t>
      </w:r>
    </w:p>
    <w:p w14:paraId="419B6E3C" w14:textId="77777777" w:rsidR="003442A6" w:rsidRDefault="003442A6" w:rsidP="00817864">
      <w:pPr>
        <w:pStyle w:val="NoSpacing"/>
        <w:rPr>
          <w:rFonts w:asciiTheme="majorHAnsi" w:hAnsiTheme="majorHAnsi"/>
        </w:rPr>
      </w:pPr>
    </w:p>
    <w:p w14:paraId="3A71B4D4" w14:textId="41A3BD21" w:rsidR="00B2373E" w:rsidRPr="00817864" w:rsidRDefault="00B2373E" w:rsidP="00817864">
      <w:pPr>
        <w:pStyle w:val="NoSpacing"/>
        <w:rPr>
          <w:rFonts w:asciiTheme="majorHAnsi" w:hAnsiTheme="majorHAnsi"/>
        </w:rPr>
      </w:pPr>
      <w:r w:rsidRPr="00817864">
        <w:rPr>
          <w:rFonts w:asciiTheme="majorHAnsi" w:hAnsiTheme="majorHAnsi"/>
        </w:rPr>
        <w:t>Although the length of time isn’t specified, it is usually around two days, subject to the situation at hand. Some carers may need to exercise this right and you as their employer should not prevent them from doing so. If there are situations where it looks like an employee is taking this time a lot, conversations should be held with them to see if they do need further support from the employer.</w:t>
      </w:r>
    </w:p>
    <w:p w14:paraId="041B64F4" w14:textId="77777777" w:rsidR="003442A6" w:rsidRDefault="003442A6" w:rsidP="00817864">
      <w:pPr>
        <w:pStyle w:val="NoSpacing"/>
        <w:rPr>
          <w:rFonts w:asciiTheme="majorHAnsi" w:hAnsiTheme="majorHAnsi"/>
        </w:rPr>
      </w:pPr>
    </w:p>
    <w:p w14:paraId="3732F5F8" w14:textId="02E0C612" w:rsidR="00B2373E" w:rsidRPr="00817864" w:rsidRDefault="00B2373E" w:rsidP="00817864">
      <w:pPr>
        <w:pStyle w:val="NoSpacing"/>
        <w:rPr>
          <w:rFonts w:asciiTheme="majorHAnsi" w:hAnsiTheme="majorHAnsi"/>
        </w:rPr>
      </w:pPr>
      <w:r w:rsidRPr="00817864">
        <w:rPr>
          <w:rFonts w:asciiTheme="majorHAnsi" w:hAnsiTheme="majorHAnsi"/>
        </w:rPr>
        <w:t>Examples of emergencies that could impact upon carers are:</w:t>
      </w:r>
    </w:p>
    <w:p w14:paraId="59760A4C" w14:textId="77777777" w:rsidR="003442A6" w:rsidRDefault="003442A6" w:rsidP="00817864">
      <w:pPr>
        <w:pStyle w:val="NoSpacing"/>
        <w:rPr>
          <w:rFonts w:asciiTheme="majorHAnsi" w:hAnsiTheme="majorHAnsi"/>
        </w:rPr>
      </w:pPr>
    </w:p>
    <w:p w14:paraId="7A6E9E3D" w14:textId="77777777" w:rsidR="003442A6" w:rsidRDefault="00B2373E" w:rsidP="00817864">
      <w:pPr>
        <w:pStyle w:val="NoSpacing"/>
        <w:numPr>
          <w:ilvl w:val="0"/>
          <w:numId w:val="41"/>
        </w:numPr>
        <w:rPr>
          <w:rFonts w:asciiTheme="majorHAnsi" w:hAnsiTheme="majorHAnsi"/>
        </w:rPr>
      </w:pPr>
      <w:r w:rsidRPr="00817864">
        <w:rPr>
          <w:rFonts w:asciiTheme="majorHAnsi" w:hAnsiTheme="majorHAnsi"/>
        </w:rPr>
        <w:t>disruption in caring arrangements</w:t>
      </w:r>
    </w:p>
    <w:p w14:paraId="65F93403" w14:textId="77777777" w:rsidR="003442A6" w:rsidRDefault="00B2373E" w:rsidP="00817864">
      <w:pPr>
        <w:pStyle w:val="NoSpacing"/>
        <w:numPr>
          <w:ilvl w:val="0"/>
          <w:numId w:val="41"/>
        </w:numPr>
        <w:rPr>
          <w:rFonts w:asciiTheme="majorHAnsi" w:hAnsiTheme="majorHAnsi"/>
        </w:rPr>
      </w:pPr>
      <w:r w:rsidRPr="003442A6">
        <w:rPr>
          <w:rFonts w:asciiTheme="majorHAnsi" w:hAnsiTheme="majorHAnsi"/>
        </w:rPr>
        <w:t>the death of an individual being cared for</w:t>
      </w:r>
    </w:p>
    <w:p w14:paraId="1C15B6C4" w14:textId="77777777" w:rsidR="003442A6" w:rsidRDefault="00B2373E" w:rsidP="00817864">
      <w:pPr>
        <w:pStyle w:val="NoSpacing"/>
        <w:numPr>
          <w:ilvl w:val="0"/>
          <w:numId w:val="41"/>
        </w:numPr>
        <w:rPr>
          <w:rFonts w:asciiTheme="majorHAnsi" w:hAnsiTheme="majorHAnsi"/>
        </w:rPr>
      </w:pPr>
      <w:r w:rsidRPr="003442A6">
        <w:rPr>
          <w:rFonts w:asciiTheme="majorHAnsi" w:hAnsiTheme="majorHAnsi"/>
        </w:rPr>
        <w:t>the dependant falls ill, eg contracting coronavirus, or is injured</w:t>
      </w:r>
    </w:p>
    <w:p w14:paraId="13EF0D07" w14:textId="0D1C91E5" w:rsidR="00B2373E" w:rsidRPr="003442A6" w:rsidRDefault="00B2373E" w:rsidP="00817864">
      <w:pPr>
        <w:pStyle w:val="NoSpacing"/>
        <w:numPr>
          <w:ilvl w:val="0"/>
          <w:numId w:val="41"/>
        </w:numPr>
        <w:rPr>
          <w:rFonts w:asciiTheme="majorHAnsi" w:hAnsiTheme="majorHAnsi"/>
        </w:rPr>
      </w:pPr>
      <w:r w:rsidRPr="003442A6">
        <w:rPr>
          <w:rFonts w:asciiTheme="majorHAnsi" w:hAnsiTheme="majorHAnsi"/>
        </w:rPr>
        <w:lastRenderedPageBreak/>
        <w:t>to make some longer-term arrangements for a dependant.</w:t>
      </w:r>
    </w:p>
    <w:p w14:paraId="17516BB4" w14:textId="77777777" w:rsidR="003442A6" w:rsidRDefault="003442A6" w:rsidP="00817864">
      <w:pPr>
        <w:pStyle w:val="NoSpacing"/>
        <w:rPr>
          <w:rFonts w:asciiTheme="majorHAnsi" w:hAnsiTheme="majorHAnsi"/>
        </w:rPr>
      </w:pPr>
    </w:p>
    <w:p w14:paraId="297E7A37" w14:textId="5B03559B" w:rsidR="00390781" w:rsidRPr="003109A5" w:rsidRDefault="00390781" w:rsidP="00DC4F03">
      <w:pPr>
        <w:pStyle w:val="NoSpacing"/>
        <w:shd w:val="clear" w:color="auto" w:fill="D9D9D9" w:themeFill="background1" w:themeFillShade="D9"/>
        <w:rPr>
          <w:rFonts w:asciiTheme="majorHAnsi" w:hAnsiTheme="majorHAnsi"/>
          <w:b/>
          <w:bCs/>
          <w:lang w:val="en"/>
        </w:rPr>
      </w:pPr>
      <w:r w:rsidRPr="003109A5">
        <w:rPr>
          <w:rFonts w:asciiTheme="majorHAnsi" w:hAnsiTheme="majorHAnsi"/>
          <w:b/>
          <w:bCs/>
        </w:rPr>
        <w:t>11. THE RIGHT TO MAKE A FLEXIBLE WORKING REQUEST</w:t>
      </w:r>
    </w:p>
    <w:p w14:paraId="0011118B" w14:textId="77777777" w:rsidR="003109A5" w:rsidRDefault="003109A5" w:rsidP="00817864">
      <w:pPr>
        <w:pStyle w:val="NoSpacing"/>
        <w:rPr>
          <w:rFonts w:asciiTheme="majorHAnsi" w:hAnsiTheme="majorHAnsi"/>
        </w:rPr>
      </w:pPr>
    </w:p>
    <w:p w14:paraId="198A0E61" w14:textId="4A60D67B" w:rsidR="0072183D" w:rsidRPr="00817864" w:rsidRDefault="0072183D" w:rsidP="00817864">
      <w:pPr>
        <w:pStyle w:val="NoSpacing"/>
        <w:rPr>
          <w:rFonts w:asciiTheme="majorHAnsi" w:hAnsiTheme="majorHAnsi"/>
        </w:rPr>
      </w:pPr>
      <w:r w:rsidRPr="00817864">
        <w:rPr>
          <w:rFonts w:asciiTheme="majorHAnsi" w:hAnsiTheme="majorHAnsi"/>
        </w:rPr>
        <w:t>One of the biggest ways of helping working carers is permitting them the option of working flexibly. This is when an individual’s hours are changed in order to assist them in balancing their working and professional lives. For example, you could permit the staff member to come in earlier, leave later, work from home, or shorten their working day completely.</w:t>
      </w:r>
    </w:p>
    <w:p w14:paraId="436C6804" w14:textId="77777777" w:rsidR="003109A5" w:rsidRDefault="003109A5" w:rsidP="00817864">
      <w:pPr>
        <w:pStyle w:val="NoSpacing"/>
        <w:rPr>
          <w:rFonts w:asciiTheme="majorHAnsi" w:hAnsiTheme="majorHAnsi"/>
        </w:rPr>
      </w:pPr>
    </w:p>
    <w:p w14:paraId="6056581B" w14:textId="29DAA158" w:rsidR="0072183D" w:rsidRPr="00817864" w:rsidRDefault="0072183D" w:rsidP="00817864">
      <w:pPr>
        <w:pStyle w:val="NoSpacing"/>
        <w:rPr>
          <w:rFonts w:asciiTheme="majorHAnsi" w:hAnsiTheme="majorHAnsi"/>
        </w:rPr>
      </w:pPr>
      <w:r w:rsidRPr="00817864">
        <w:rPr>
          <w:rFonts w:asciiTheme="majorHAnsi" w:hAnsiTheme="majorHAnsi"/>
        </w:rPr>
        <w:t>It should be remembered that all eligible staff, from the first day of employment, have the statutory right to request flexible working. They can make two requests in a 12-month period and you must consult with the employee before refusing their request. Employees are also no longer required to tell their employer how it might be able to deal with their absence.</w:t>
      </w:r>
    </w:p>
    <w:p w14:paraId="7C015FCC" w14:textId="77777777" w:rsidR="003109A5" w:rsidRDefault="003109A5" w:rsidP="00817864">
      <w:pPr>
        <w:pStyle w:val="NoSpacing"/>
        <w:rPr>
          <w:rFonts w:asciiTheme="majorHAnsi" w:hAnsiTheme="majorHAnsi"/>
        </w:rPr>
      </w:pPr>
    </w:p>
    <w:p w14:paraId="6B7EFED7" w14:textId="30DF27AA" w:rsidR="0072183D" w:rsidRPr="00817864" w:rsidRDefault="0072183D" w:rsidP="00817864">
      <w:pPr>
        <w:pStyle w:val="NoSpacing"/>
        <w:rPr>
          <w:rFonts w:asciiTheme="majorHAnsi" w:hAnsiTheme="majorHAnsi"/>
        </w:rPr>
      </w:pPr>
      <w:r w:rsidRPr="00817864">
        <w:rPr>
          <w:rFonts w:asciiTheme="majorHAnsi" w:hAnsiTheme="majorHAnsi"/>
        </w:rPr>
        <w:t>Although you do not have to agree to this request, you need to provide sound business reasons for its refusal — the law provides eight reasons which employers can rely on. Carers in particular may wish to use this right and you should be prepared to strongly consider why they wish to work flexibly. Any changes to working hours would be permanent, subject to any trial period you put in place, unless both parties agree to change them again.</w:t>
      </w:r>
    </w:p>
    <w:p w14:paraId="53826C8F" w14:textId="77777777" w:rsidR="00AF438C" w:rsidRDefault="00AF438C" w:rsidP="00817864">
      <w:pPr>
        <w:pStyle w:val="NoSpacing"/>
        <w:rPr>
          <w:rFonts w:asciiTheme="majorHAnsi" w:hAnsiTheme="majorHAnsi"/>
        </w:rPr>
      </w:pPr>
    </w:p>
    <w:p w14:paraId="020361B0" w14:textId="0BC30423" w:rsidR="0072183D" w:rsidRPr="00817864" w:rsidRDefault="0072183D" w:rsidP="00817864">
      <w:pPr>
        <w:pStyle w:val="NoSpacing"/>
        <w:rPr>
          <w:rFonts w:asciiTheme="majorHAnsi" w:hAnsiTheme="majorHAnsi"/>
        </w:rPr>
      </w:pPr>
      <w:r w:rsidRPr="00817864">
        <w:rPr>
          <w:rFonts w:asciiTheme="majorHAnsi" w:hAnsiTheme="majorHAnsi"/>
        </w:rPr>
        <w:t>Even outside of the statutory right to make this request, you may still consider informal requests to change working hours, on a temporary or permanent basis, in order to assist working carers. These situations should be carefully evaluated; if it is not possible for your organisation to agree to their original request, you should consider reaching a compromise with them.</w:t>
      </w:r>
    </w:p>
    <w:p w14:paraId="7D991F0D" w14:textId="77777777" w:rsidR="00AF438C" w:rsidRDefault="00AF438C" w:rsidP="00817864">
      <w:pPr>
        <w:pStyle w:val="NoSpacing"/>
        <w:rPr>
          <w:rFonts w:asciiTheme="majorHAnsi" w:hAnsiTheme="majorHAnsi"/>
        </w:rPr>
      </w:pPr>
    </w:p>
    <w:p w14:paraId="56C75FD9" w14:textId="4D8B8C7B" w:rsidR="0072183D" w:rsidRPr="00817864" w:rsidRDefault="0072183D" w:rsidP="00817864">
      <w:pPr>
        <w:pStyle w:val="NoSpacing"/>
        <w:rPr>
          <w:rFonts w:asciiTheme="majorHAnsi" w:hAnsiTheme="majorHAnsi"/>
        </w:rPr>
      </w:pPr>
      <w:r w:rsidRPr="00817864">
        <w:rPr>
          <w:rFonts w:asciiTheme="majorHAnsi" w:hAnsiTheme="majorHAnsi"/>
        </w:rPr>
        <w:t>The willingness to be flexible, transparent and creative could be crucial to maintaining a positive relationship with staff.</w:t>
      </w:r>
    </w:p>
    <w:p w14:paraId="6EEEF624" w14:textId="77777777" w:rsidR="00AF438C" w:rsidRDefault="00AF438C" w:rsidP="00817864">
      <w:pPr>
        <w:pStyle w:val="NoSpacing"/>
        <w:rPr>
          <w:rFonts w:asciiTheme="majorHAnsi" w:hAnsiTheme="majorHAnsi"/>
        </w:rPr>
      </w:pPr>
    </w:p>
    <w:p w14:paraId="0C904CDA" w14:textId="386D51C2" w:rsidR="00817864" w:rsidRPr="00817864" w:rsidRDefault="0072183D" w:rsidP="00DC4F03">
      <w:pPr>
        <w:pStyle w:val="NoSpacing"/>
        <w:shd w:val="clear" w:color="auto" w:fill="D9D9D9" w:themeFill="background1" w:themeFillShade="D9"/>
        <w:rPr>
          <w:rFonts w:asciiTheme="majorHAnsi" w:hAnsiTheme="majorHAnsi"/>
        </w:rPr>
      </w:pPr>
      <w:r w:rsidRPr="00AF438C">
        <w:rPr>
          <w:rFonts w:asciiTheme="majorHAnsi" w:hAnsiTheme="majorHAnsi"/>
          <w:b/>
          <w:bCs/>
        </w:rPr>
        <w:t xml:space="preserve">12. </w:t>
      </w:r>
      <w:r w:rsidR="003401D9" w:rsidRPr="00AF438C">
        <w:rPr>
          <w:rFonts w:asciiTheme="majorHAnsi" w:hAnsiTheme="majorHAnsi"/>
          <w:b/>
          <w:bCs/>
        </w:rPr>
        <w:t>THE RIGHT TO TAKE PARENTAL LEAVE</w:t>
      </w:r>
    </w:p>
    <w:p w14:paraId="21374A0B" w14:textId="77777777" w:rsidR="00214455" w:rsidRDefault="00214455" w:rsidP="00817864">
      <w:pPr>
        <w:pStyle w:val="NoSpacing"/>
        <w:rPr>
          <w:rFonts w:asciiTheme="majorHAnsi" w:hAnsiTheme="majorHAnsi"/>
        </w:rPr>
      </w:pPr>
    </w:p>
    <w:p w14:paraId="21164F8B" w14:textId="54E646CF" w:rsidR="00817864" w:rsidRDefault="00817864" w:rsidP="00817864">
      <w:pPr>
        <w:pStyle w:val="NoSpacing"/>
        <w:rPr>
          <w:rFonts w:asciiTheme="majorHAnsi" w:hAnsiTheme="majorHAnsi"/>
        </w:rPr>
      </w:pPr>
      <w:r w:rsidRPr="00817864">
        <w:rPr>
          <w:rFonts w:asciiTheme="majorHAnsi" w:hAnsiTheme="majorHAnsi"/>
        </w:rPr>
        <w:t>Working parents also retain the right to request periods of parental leave to care for children if they have worked for you for at least a year. There is no requirement for the child to have a long-term care need for the right to parental leave to apply.</w:t>
      </w:r>
    </w:p>
    <w:p w14:paraId="7E5B3F84" w14:textId="77777777" w:rsidR="00AF438C" w:rsidRPr="00817864" w:rsidRDefault="00AF438C" w:rsidP="00817864">
      <w:pPr>
        <w:pStyle w:val="NoSpacing"/>
        <w:rPr>
          <w:rFonts w:asciiTheme="majorHAnsi" w:hAnsiTheme="majorHAnsi"/>
        </w:rPr>
      </w:pPr>
    </w:p>
    <w:p w14:paraId="6FF64589" w14:textId="77777777" w:rsidR="00817864" w:rsidRDefault="00817864" w:rsidP="00817864">
      <w:pPr>
        <w:pStyle w:val="NoSpacing"/>
        <w:rPr>
          <w:rFonts w:asciiTheme="majorHAnsi" w:hAnsiTheme="majorHAnsi"/>
        </w:rPr>
      </w:pPr>
      <w:r w:rsidRPr="00817864">
        <w:rPr>
          <w:rFonts w:asciiTheme="majorHAnsi" w:hAnsiTheme="majorHAnsi"/>
        </w:rPr>
        <w:t>Employees who qualify have a right to take up to 18 weeks' unpaid parental leave in total for the purposes of caring for a child, which can be up to four weeks per year. The leave taken must be for a period of at least one week, unless the employee is caring for a disabled child. In this situation, it can be for lesser periods of time, including as little as a day.</w:t>
      </w:r>
    </w:p>
    <w:p w14:paraId="19545F3E" w14:textId="77777777" w:rsidR="00327A49" w:rsidRPr="00817864" w:rsidRDefault="00327A49" w:rsidP="00817864">
      <w:pPr>
        <w:pStyle w:val="NoSpacing"/>
        <w:rPr>
          <w:rFonts w:asciiTheme="majorHAnsi" w:hAnsiTheme="majorHAnsi"/>
        </w:rPr>
      </w:pPr>
    </w:p>
    <w:p w14:paraId="421E3A4F" w14:textId="480E0441" w:rsidR="00817864" w:rsidRPr="00327A49" w:rsidRDefault="00817864" w:rsidP="00214455">
      <w:pPr>
        <w:pStyle w:val="NoSpacing"/>
        <w:shd w:val="clear" w:color="auto" w:fill="D9D9D9" w:themeFill="background1" w:themeFillShade="D9"/>
        <w:rPr>
          <w:rFonts w:asciiTheme="majorHAnsi" w:hAnsiTheme="majorHAnsi"/>
          <w:b/>
          <w:bCs/>
        </w:rPr>
      </w:pPr>
      <w:r w:rsidRPr="00327A49">
        <w:rPr>
          <w:rFonts w:asciiTheme="majorHAnsi" w:hAnsiTheme="majorHAnsi"/>
          <w:b/>
          <w:bCs/>
        </w:rPr>
        <w:t>1</w:t>
      </w:r>
      <w:r w:rsidR="00214455">
        <w:rPr>
          <w:rFonts w:asciiTheme="majorHAnsi" w:hAnsiTheme="majorHAnsi"/>
          <w:b/>
          <w:bCs/>
        </w:rPr>
        <w:t>3</w:t>
      </w:r>
      <w:r w:rsidRPr="00327A49">
        <w:rPr>
          <w:rFonts w:asciiTheme="majorHAnsi" w:hAnsiTheme="majorHAnsi"/>
          <w:b/>
          <w:bCs/>
        </w:rPr>
        <w:t>. SIGNPOSTING EXTERNAL SUPPOR</w:t>
      </w:r>
      <w:r w:rsidR="00214455">
        <w:rPr>
          <w:rFonts w:asciiTheme="majorHAnsi" w:hAnsiTheme="majorHAnsi"/>
          <w:b/>
          <w:bCs/>
        </w:rPr>
        <w:t>T</w:t>
      </w:r>
    </w:p>
    <w:p w14:paraId="375925DB" w14:textId="77777777" w:rsidR="00327A49" w:rsidRDefault="00327A49" w:rsidP="00817864">
      <w:pPr>
        <w:pStyle w:val="NoSpacing"/>
        <w:rPr>
          <w:rFonts w:asciiTheme="majorHAnsi" w:hAnsiTheme="majorHAnsi"/>
        </w:rPr>
      </w:pPr>
    </w:p>
    <w:p w14:paraId="7C54F6EC" w14:textId="39E8E9AB" w:rsidR="00817864" w:rsidRPr="00817864" w:rsidRDefault="00817864" w:rsidP="00817864">
      <w:pPr>
        <w:pStyle w:val="NoSpacing"/>
        <w:rPr>
          <w:rFonts w:asciiTheme="majorHAnsi" w:hAnsiTheme="majorHAnsi"/>
        </w:rPr>
      </w:pPr>
      <w:r w:rsidRPr="00817864">
        <w:rPr>
          <w:rFonts w:asciiTheme="majorHAnsi" w:hAnsiTheme="majorHAnsi"/>
        </w:rPr>
        <w:t>Carers should be signposted to any external support that may be able to assist them with their specific needs. One such option is offering access to an Employee Assistance Programme (EAP), which offers third-party counselling and support services to staff struggling both professionally and personally.</w:t>
      </w:r>
    </w:p>
    <w:p w14:paraId="2198D7DB" w14:textId="77777777" w:rsidR="00F67B00" w:rsidRDefault="00F67B00" w:rsidP="00817864">
      <w:pPr>
        <w:pStyle w:val="NoSpacing"/>
        <w:rPr>
          <w:rFonts w:asciiTheme="majorHAnsi" w:hAnsiTheme="majorHAnsi"/>
        </w:rPr>
      </w:pPr>
    </w:p>
    <w:p w14:paraId="097C939D" w14:textId="1278065D" w:rsidR="00817864" w:rsidRPr="00817864" w:rsidRDefault="00817864" w:rsidP="00817864">
      <w:pPr>
        <w:pStyle w:val="NoSpacing"/>
        <w:rPr>
          <w:rFonts w:asciiTheme="majorHAnsi" w:hAnsiTheme="majorHAnsi"/>
        </w:rPr>
      </w:pPr>
      <w:r w:rsidRPr="00817864">
        <w:rPr>
          <w:rFonts w:asciiTheme="majorHAnsi" w:hAnsiTheme="majorHAnsi"/>
        </w:rPr>
        <w:t>Other external bodies that could be referred to are the following.</w:t>
      </w:r>
    </w:p>
    <w:p w14:paraId="0B37A795" w14:textId="77777777" w:rsidR="00817864" w:rsidRPr="00817864" w:rsidRDefault="00817864" w:rsidP="00817864">
      <w:pPr>
        <w:pStyle w:val="NoSpacing"/>
        <w:rPr>
          <w:rFonts w:asciiTheme="majorHAnsi" w:hAnsiTheme="majorHAnsi"/>
        </w:rPr>
      </w:pPr>
      <w:hyperlink r:id="rId8">
        <w:r w:rsidRPr="00817864">
          <w:rPr>
            <w:rStyle w:val="Hyperlink"/>
            <w:rFonts w:asciiTheme="majorHAnsi" w:hAnsiTheme="majorHAnsi"/>
          </w:rPr>
          <w:t>Carers Trust</w:t>
        </w:r>
      </w:hyperlink>
    </w:p>
    <w:p w14:paraId="7124C5C9" w14:textId="77777777" w:rsidR="00817864" w:rsidRPr="00817864" w:rsidRDefault="00817864" w:rsidP="00817864">
      <w:pPr>
        <w:pStyle w:val="NoSpacing"/>
        <w:rPr>
          <w:rFonts w:asciiTheme="majorHAnsi" w:hAnsiTheme="majorHAnsi"/>
        </w:rPr>
      </w:pPr>
      <w:hyperlink r:id="rId9">
        <w:r w:rsidRPr="00817864">
          <w:rPr>
            <w:rStyle w:val="Hyperlink"/>
            <w:rFonts w:asciiTheme="majorHAnsi" w:hAnsiTheme="majorHAnsi"/>
          </w:rPr>
          <w:t>Carers UK</w:t>
        </w:r>
      </w:hyperlink>
    </w:p>
    <w:p w14:paraId="2AC494E0" w14:textId="77777777" w:rsidR="00817864" w:rsidRPr="00817864" w:rsidRDefault="00817864" w:rsidP="00817864">
      <w:pPr>
        <w:pStyle w:val="NoSpacing"/>
        <w:rPr>
          <w:rFonts w:asciiTheme="majorHAnsi" w:hAnsiTheme="majorHAnsi"/>
        </w:rPr>
      </w:pPr>
      <w:hyperlink r:id="rId10">
        <w:r w:rsidRPr="00817864">
          <w:rPr>
            <w:rStyle w:val="Hyperlink"/>
            <w:rFonts w:asciiTheme="majorHAnsi" w:hAnsiTheme="majorHAnsi"/>
          </w:rPr>
          <w:t>Employers for carers</w:t>
        </w:r>
      </w:hyperlink>
    </w:p>
    <w:p w14:paraId="4FE94B10" w14:textId="7F9DBDA1" w:rsidR="00817864" w:rsidRPr="00817864" w:rsidRDefault="00817864" w:rsidP="00817864">
      <w:pPr>
        <w:pStyle w:val="NoSpacing"/>
        <w:rPr>
          <w:rFonts w:asciiTheme="majorHAnsi" w:hAnsiTheme="majorHAnsi"/>
        </w:rPr>
      </w:pPr>
    </w:p>
    <w:sectPr w:rsidR="00817864" w:rsidRPr="00817864" w:rsidSect="000849C2">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828B" w14:textId="77777777" w:rsidR="00E07904" w:rsidRDefault="00E07904" w:rsidP="00C142FA">
      <w:r>
        <w:separator/>
      </w:r>
    </w:p>
  </w:endnote>
  <w:endnote w:type="continuationSeparator" w:id="0">
    <w:p w14:paraId="506435D1" w14:textId="77777777" w:rsidR="00E07904" w:rsidRDefault="00E07904"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1D68" w14:textId="77777777" w:rsidR="00E07904" w:rsidRDefault="00E07904" w:rsidP="00C142FA">
      <w:r>
        <w:separator/>
      </w:r>
    </w:p>
  </w:footnote>
  <w:footnote w:type="continuationSeparator" w:id="0">
    <w:p w14:paraId="10A54532" w14:textId="77777777" w:rsidR="00E07904" w:rsidRDefault="00E07904"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94C66F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B3B51"/>
    <w:multiLevelType w:val="hybridMultilevel"/>
    <w:tmpl w:val="23A0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37862"/>
    <w:multiLevelType w:val="hybridMultilevel"/>
    <w:tmpl w:val="41B8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4729F"/>
    <w:multiLevelType w:val="hybridMultilevel"/>
    <w:tmpl w:val="036E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B5D71"/>
    <w:multiLevelType w:val="hybridMultilevel"/>
    <w:tmpl w:val="117A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46947"/>
    <w:multiLevelType w:val="hybridMultilevel"/>
    <w:tmpl w:val="27B6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B22ED0"/>
    <w:multiLevelType w:val="hybridMultilevel"/>
    <w:tmpl w:val="5BF8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870A2"/>
    <w:multiLevelType w:val="hybridMultilevel"/>
    <w:tmpl w:val="A6F6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07960"/>
    <w:multiLevelType w:val="hybridMultilevel"/>
    <w:tmpl w:val="80246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7084E"/>
    <w:multiLevelType w:val="hybridMultilevel"/>
    <w:tmpl w:val="5094D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7"/>
  </w:num>
  <w:num w:numId="2" w16cid:durableId="1762993600">
    <w:abstractNumId w:val="36"/>
  </w:num>
  <w:num w:numId="3" w16cid:durableId="220944037">
    <w:abstractNumId w:val="29"/>
  </w:num>
  <w:num w:numId="4" w16cid:durableId="337974594">
    <w:abstractNumId w:val="21"/>
  </w:num>
  <w:num w:numId="5" w16cid:durableId="1586114452">
    <w:abstractNumId w:val="37"/>
  </w:num>
  <w:num w:numId="6" w16cid:durableId="2117210908">
    <w:abstractNumId w:val="23"/>
  </w:num>
  <w:num w:numId="7" w16cid:durableId="1742561638">
    <w:abstractNumId w:val="28"/>
  </w:num>
  <w:num w:numId="8" w16cid:durableId="568460222">
    <w:abstractNumId w:val="20"/>
  </w:num>
  <w:num w:numId="9" w16cid:durableId="794982932">
    <w:abstractNumId w:val="22"/>
  </w:num>
  <w:num w:numId="10" w16cid:durableId="636491029">
    <w:abstractNumId w:val="6"/>
  </w:num>
  <w:num w:numId="11" w16cid:durableId="1929921380">
    <w:abstractNumId w:val="4"/>
  </w:num>
  <w:num w:numId="12" w16cid:durableId="753092946">
    <w:abstractNumId w:val="39"/>
  </w:num>
  <w:num w:numId="13" w16cid:durableId="77364619">
    <w:abstractNumId w:val="8"/>
  </w:num>
  <w:num w:numId="14" w16cid:durableId="1428892173">
    <w:abstractNumId w:val="32"/>
  </w:num>
  <w:num w:numId="15" w16cid:durableId="487092253">
    <w:abstractNumId w:val="25"/>
  </w:num>
  <w:num w:numId="16" w16cid:durableId="1951669803">
    <w:abstractNumId w:val="13"/>
  </w:num>
  <w:num w:numId="17" w16cid:durableId="1023441657">
    <w:abstractNumId w:val="38"/>
  </w:num>
  <w:num w:numId="18" w16cid:durableId="1339504600">
    <w:abstractNumId w:val="5"/>
  </w:num>
  <w:num w:numId="19" w16cid:durableId="1433158952">
    <w:abstractNumId w:val="26"/>
  </w:num>
  <w:num w:numId="20" w16cid:durableId="1818719086">
    <w:abstractNumId w:val="16"/>
  </w:num>
  <w:num w:numId="21" w16cid:durableId="565579066">
    <w:abstractNumId w:val="9"/>
  </w:num>
  <w:num w:numId="22" w16cid:durableId="704796775">
    <w:abstractNumId w:val="19"/>
  </w:num>
  <w:num w:numId="23" w16cid:durableId="1217667893">
    <w:abstractNumId w:val="35"/>
  </w:num>
  <w:num w:numId="24" w16cid:durableId="195626743">
    <w:abstractNumId w:val="31"/>
  </w:num>
  <w:num w:numId="25" w16cid:durableId="473958028">
    <w:abstractNumId w:val="30"/>
  </w:num>
  <w:num w:numId="26" w16cid:durableId="1861890067">
    <w:abstractNumId w:val="2"/>
  </w:num>
  <w:num w:numId="27" w16cid:durableId="102699404">
    <w:abstractNumId w:val="1"/>
  </w:num>
  <w:num w:numId="28" w16cid:durableId="1380856248">
    <w:abstractNumId w:val="10"/>
  </w:num>
  <w:num w:numId="29" w16cid:durableId="2063868212">
    <w:abstractNumId w:val="40"/>
  </w:num>
  <w:num w:numId="30" w16cid:durableId="713432368">
    <w:abstractNumId w:val="33"/>
  </w:num>
  <w:num w:numId="31" w16cid:durableId="765004371">
    <w:abstractNumId w:val="27"/>
  </w:num>
  <w:num w:numId="32" w16cid:durableId="641231196">
    <w:abstractNumId w:val="24"/>
  </w:num>
  <w:num w:numId="33" w16cid:durableId="296956824">
    <w:abstractNumId w:val="3"/>
  </w:num>
  <w:num w:numId="34" w16cid:durableId="1632855654">
    <w:abstractNumId w:val="34"/>
  </w:num>
  <w:num w:numId="35" w16cid:durableId="445777844">
    <w:abstractNumId w:val="0"/>
  </w:num>
  <w:num w:numId="36" w16cid:durableId="23944778">
    <w:abstractNumId w:val="11"/>
  </w:num>
  <w:num w:numId="37" w16cid:durableId="1700004820">
    <w:abstractNumId w:val="7"/>
  </w:num>
  <w:num w:numId="38" w16cid:durableId="1591692073">
    <w:abstractNumId w:val="15"/>
  </w:num>
  <w:num w:numId="39" w16cid:durableId="4209194">
    <w:abstractNumId w:val="18"/>
  </w:num>
  <w:num w:numId="40" w16cid:durableId="1093821780">
    <w:abstractNumId w:val="12"/>
  </w:num>
  <w:num w:numId="41" w16cid:durableId="112881670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27C4A"/>
    <w:rsid w:val="00034340"/>
    <w:rsid w:val="0003586E"/>
    <w:rsid w:val="000378D1"/>
    <w:rsid w:val="00042B14"/>
    <w:rsid w:val="0005338C"/>
    <w:rsid w:val="00054160"/>
    <w:rsid w:val="0005639C"/>
    <w:rsid w:val="00057F9E"/>
    <w:rsid w:val="00064588"/>
    <w:rsid w:val="000849C2"/>
    <w:rsid w:val="00087C51"/>
    <w:rsid w:val="0009260E"/>
    <w:rsid w:val="00094B76"/>
    <w:rsid w:val="000A462F"/>
    <w:rsid w:val="000B072D"/>
    <w:rsid w:val="000C5CD0"/>
    <w:rsid w:val="000D2CAE"/>
    <w:rsid w:val="000D4D4E"/>
    <w:rsid w:val="000E3E6C"/>
    <w:rsid w:val="000E651D"/>
    <w:rsid w:val="000F689D"/>
    <w:rsid w:val="00101C46"/>
    <w:rsid w:val="00104953"/>
    <w:rsid w:val="00117689"/>
    <w:rsid w:val="00120878"/>
    <w:rsid w:val="00121049"/>
    <w:rsid w:val="0012723B"/>
    <w:rsid w:val="00130B7E"/>
    <w:rsid w:val="00133A6B"/>
    <w:rsid w:val="00134C20"/>
    <w:rsid w:val="001457C7"/>
    <w:rsid w:val="00156920"/>
    <w:rsid w:val="00165758"/>
    <w:rsid w:val="00166BAC"/>
    <w:rsid w:val="001715B6"/>
    <w:rsid w:val="001736D0"/>
    <w:rsid w:val="0017523E"/>
    <w:rsid w:val="00177CAA"/>
    <w:rsid w:val="0019176B"/>
    <w:rsid w:val="00192A17"/>
    <w:rsid w:val="0019512B"/>
    <w:rsid w:val="00196AD2"/>
    <w:rsid w:val="0019779B"/>
    <w:rsid w:val="001A1EB4"/>
    <w:rsid w:val="001A5033"/>
    <w:rsid w:val="001B48A9"/>
    <w:rsid w:val="001B4C01"/>
    <w:rsid w:val="001B72A4"/>
    <w:rsid w:val="001B7E4A"/>
    <w:rsid w:val="001C37B9"/>
    <w:rsid w:val="001D1FD9"/>
    <w:rsid w:val="001D4BF2"/>
    <w:rsid w:val="001D4CB3"/>
    <w:rsid w:val="001E6688"/>
    <w:rsid w:val="00206F9C"/>
    <w:rsid w:val="00213577"/>
    <w:rsid w:val="00214455"/>
    <w:rsid w:val="0021775B"/>
    <w:rsid w:val="00220605"/>
    <w:rsid w:val="002402BE"/>
    <w:rsid w:val="00243CC0"/>
    <w:rsid w:val="00244494"/>
    <w:rsid w:val="00250B34"/>
    <w:rsid w:val="002516FB"/>
    <w:rsid w:val="00251D27"/>
    <w:rsid w:val="00253F0F"/>
    <w:rsid w:val="00254A63"/>
    <w:rsid w:val="002616A4"/>
    <w:rsid w:val="00272A7E"/>
    <w:rsid w:val="00274408"/>
    <w:rsid w:val="00275A31"/>
    <w:rsid w:val="00283EF5"/>
    <w:rsid w:val="00284298"/>
    <w:rsid w:val="00286C32"/>
    <w:rsid w:val="00294E28"/>
    <w:rsid w:val="002951C1"/>
    <w:rsid w:val="0029650A"/>
    <w:rsid w:val="002A3A18"/>
    <w:rsid w:val="002A706C"/>
    <w:rsid w:val="002C74FD"/>
    <w:rsid w:val="002D0F26"/>
    <w:rsid w:val="002D43AE"/>
    <w:rsid w:val="002E5E6E"/>
    <w:rsid w:val="002F5436"/>
    <w:rsid w:val="002F7E27"/>
    <w:rsid w:val="003109A5"/>
    <w:rsid w:val="00326A20"/>
    <w:rsid w:val="00327A49"/>
    <w:rsid w:val="003303FD"/>
    <w:rsid w:val="003305A4"/>
    <w:rsid w:val="003401D9"/>
    <w:rsid w:val="0034185E"/>
    <w:rsid w:val="0034354F"/>
    <w:rsid w:val="003442A6"/>
    <w:rsid w:val="00351C82"/>
    <w:rsid w:val="00352F15"/>
    <w:rsid w:val="00357E13"/>
    <w:rsid w:val="00361B2F"/>
    <w:rsid w:val="00362937"/>
    <w:rsid w:val="00362DF9"/>
    <w:rsid w:val="0036529E"/>
    <w:rsid w:val="003653BD"/>
    <w:rsid w:val="00366B0D"/>
    <w:rsid w:val="00366C97"/>
    <w:rsid w:val="00372223"/>
    <w:rsid w:val="00373CBD"/>
    <w:rsid w:val="0037543E"/>
    <w:rsid w:val="003807D2"/>
    <w:rsid w:val="003827CD"/>
    <w:rsid w:val="00390781"/>
    <w:rsid w:val="0039330F"/>
    <w:rsid w:val="003963FD"/>
    <w:rsid w:val="003A6D5F"/>
    <w:rsid w:val="003B64E9"/>
    <w:rsid w:val="003C150D"/>
    <w:rsid w:val="003C3D79"/>
    <w:rsid w:val="003D4EEF"/>
    <w:rsid w:val="003D524E"/>
    <w:rsid w:val="003D7A56"/>
    <w:rsid w:val="003F1CA3"/>
    <w:rsid w:val="003F2AF4"/>
    <w:rsid w:val="003F7B4C"/>
    <w:rsid w:val="004022AC"/>
    <w:rsid w:val="004053EC"/>
    <w:rsid w:val="004074D6"/>
    <w:rsid w:val="00410DFD"/>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119E"/>
    <w:rsid w:val="004A41D8"/>
    <w:rsid w:val="004A6DDE"/>
    <w:rsid w:val="004A7CF7"/>
    <w:rsid w:val="004B0265"/>
    <w:rsid w:val="004B3E23"/>
    <w:rsid w:val="004B41AD"/>
    <w:rsid w:val="004B48E3"/>
    <w:rsid w:val="004B687A"/>
    <w:rsid w:val="004C7BDB"/>
    <w:rsid w:val="004D0D3E"/>
    <w:rsid w:val="004D369B"/>
    <w:rsid w:val="004D50F5"/>
    <w:rsid w:val="004E5304"/>
    <w:rsid w:val="004E56D6"/>
    <w:rsid w:val="004F0410"/>
    <w:rsid w:val="0051244A"/>
    <w:rsid w:val="00512D19"/>
    <w:rsid w:val="00514C70"/>
    <w:rsid w:val="00526389"/>
    <w:rsid w:val="00532A87"/>
    <w:rsid w:val="0053573E"/>
    <w:rsid w:val="00536583"/>
    <w:rsid w:val="005368B0"/>
    <w:rsid w:val="00536F93"/>
    <w:rsid w:val="00537B6E"/>
    <w:rsid w:val="0054269D"/>
    <w:rsid w:val="0054506B"/>
    <w:rsid w:val="00552698"/>
    <w:rsid w:val="005571CA"/>
    <w:rsid w:val="00557B6E"/>
    <w:rsid w:val="00564B48"/>
    <w:rsid w:val="005659FC"/>
    <w:rsid w:val="00594CDB"/>
    <w:rsid w:val="005975C3"/>
    <w:rsid w:val="005B097C"/>
    <w:rsid w:val="005B3504"/>
    <w:rsid w:val="005C2D58"/>
    <w:rsid w:val="005C42C8"/>
    <w:rsid w:val="005D05CB"/>
    <w:rsid w:val="005D4D06"/>
    <w:rsid w:val="005D78AB"/>
    <w:rsid w:val="005E1FC9"/>
    <w:rsid w:val="005E55F3"/>
    <w:rsid w:val="005E7D09"/>
    <w:rsid w:val="005F0FED"/>
    <w:rsid w:val="005F1898"/>
    <w:rsid w:val="005F7BFF"/>
    <w:rsid w:val="006029DB"/>
    <w:rsid w:val="006218CE"/>
    <w:rsid w:val="0062505B"/>
    <w:rsid w:val="00625F29"/>
    <w:rsid w:val="0064150B"/>
    <w:rsid w:val="00642600"/>
    <w:rsid w:val="00646561"/>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1C8"/>
    <w:rsid w:val="006F7EF8"/>
    <w:rsid w:val="00704B7F"/>
    <w:rsid w:val="007059A0"/>
    <w:rsid w:val="00706508"/>
    <w:rsid w:val="00706854"/>
    <w:rsid w:val="00706CCF"/>
    <w:rsid w:val="007175FE"/>
    <w:rsid w:val="00717CB0"/>
    <w:rsid w:val="0072183D"/>
    <w:rsid w:val="00723997"/>
    <w:rsid w:val="00724A70"/>
    <w:rsid w:val="007316A1"/>
    <w:rsid w:val="00735EBB"/>
    <w:rsid w:val="00743016"/>
    <w:rsid w:val="00744547"/>
    <w:rsid w:val="00747AD4"/>
    <w:rsid w:val="00751282"/>
    <w:rsid w:val="007524D1"/>
    <w:rsid w:val="00753810"/>
    <w:rsid w:val="007556AD"/>
    <w:rsid w:val="00756555"/>
    <w:rsid w:val="00757466"/>
    <w:rsid w:val="00762E0E"/>
    <w:rsid w:val="00765156"/>
    <w:rsid w:val="00765469"/>
    <w:rsid w:val="00770202"/>
    <w:rsid w:val="00777121"/>
    <w:rsid w:val="00784CEC"/>
    <w:rsid w:val="007874FC"/>
    <w:rsid w:val="00795C8C"/>
    <w:rsid w:val="00796D74"/>
    <w:rsid w:val="007A1F45"/>
    <w:rsid w:val="007A2FC2"/>
    <w:rsid w:val="007B0285"/>
    <w:rsid w:val="007B0ABE"/>
    <w:rsid w:val="007C653D"/>
    <w:rsid w:val="007C7746"/>
    <w:rsid w:val="007D2360"/>
    <w:rsid w:val="007D2C31"/>
    <w:rsid w:val="007D3007"/>
    <w:rsid w:val="007D59D3"/>
    <w:rsid w:val="007E036C"/>
    <w:rsid w:val="007F5600"/>
    <w:rsid w:val="007F62B1"/>
    <w:rsid w:val="00817864"/>
    <w:rsid w:val="008179B8"/>
    <w:rsid w:val="0082337E"/>
    <w:rsid w:val="00825609"/>
    <w:rsid w:val="00825E04"/>
    <w:rsid w:val="0083268A"/>
    <w:rsid w:val="0083582D"/>
    <w:rsid w:val="00841531"/>
    <w:rsid w:val="0085059A"/>
    <w:rsid w:val="00850AA7"/>
    <w:rsid w:val="00861E1D"/>
    <w:rsid w:val="0087658A"/>
    <w:rsid w:val="00876B94"/>
    <w:rsid w:val="00876D2F"/>
    <w:rsid w:val="008813FB"/>
    <w:rsid w:val="00890BCD"/>
    <w:rsid w:val="00892546"/>
    <w:rsid w:val="00893EDB"/>
    <w:rsid w:val="008941C0"/>
    <w:rsid w:val="00896AAB"/>
    <w:rsid w:val="00897465"/>
    <w:rsid w:val="008A0AE7"/>
    <w:rsid w:val="008A25D7"/>
    <w:rsid w:val="008A55F4"/>
    <w:rsid w:val="008B0146"/>
    <w:rsid w:val="008B5E62"/>
    <w:rsid w:val="008C4BDC"/>
    <w:rsid w:val="008C5216"/>
    <w:rsid w:val="008D667F"/>
    <w:rsid w:val="008E283B"/>
    <w:rsid w:val="008F5D0B"/>
    <w:rsid w:val="00921979"/>
    <w:rsid w:val="00924587"/>
    <w:rsid w:val="0093580E"/>
    <w:rsid w:val="0096053F"/>
    <w:rsid w:val="00960D12"/>
    <w:rsid w:val="00962979"/>
    <w:rsid w:val="00974865"/>
    <w:rsid w:val="009758B7"/>
    <w:rsid w:val="00977667"/>
    <w:rsid w:val="009801E0"/>
    <w:rsid w:val="0098187E"/>
    <w:rsid w:val="0098772A"/>
    <w:rsid w:val="00991C30"/>
    <w:rsid w:val="009C1C11"/>
    <w:rsid w:val="009C4342"/>
    <w:rsid w:val="009C626D"/>
    <w:rsid w:val="009D1DE6"/>
    <w:rsid w:val="009D5AF0"/>
    <w:rsid w:val="009D6301"/>
    <w:rsid w:val="009E34C7"/>
    <w:rsid w:val="009E351F"/>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2F05"/>
    <w:rsid w:val="00AA6C4D"/>
    <w:rsid w:val="00AB25CC"/>
    <w:rsid w:val="00AB283B"/>
    <w:rsid w:val="00AC29B7"/>
    <w:rsid w:val="00AD1351"/>
    <w:rsid w:val="00AE044D"/>
    <w:rsid w:val="00AE095E"/>
    <w:rsid w:val="00AE0BE8"/>
    <w:rsid w:val="00AE50DE"/>
    <w:rsid w:val="00AE6105"/>
    <w:rsid w:val="00AF0ACA"/>
    <w:rsid w:val="00AF182B"/>
    <w:rsid w:val="00AF438C"/>
    <w:rsid w:val="00B01EBE"/>
    <w:rsid w:val="00B06985"/>
    <w:rsid w:val="00B079C0"/>
    <w:rsid w:val="00B1424F"/>
    <w:rsid w:val="00B219BA"/>
    <w:rsid w:val="00B21EC7"/>
    <w:rsid w:val="00B2373E"/>
    <w:rsid w:val="00B26CD6"/>
    <w:rsid w:val="00B3580B"/>
    <w:rsid w:val="00B40E8D"/>
    <w:rsid w:val="00B5030C"/>
    <w:rsid w:val="00B51884"/>
    <w:rsid w:val="00B53026"/>
    <w:rsid w:val="00B53866"/>
    <w:rsid w:val="00B8252F"/>
    <w:rsid w:val="00BA18D8"/>
    <w:rsid w:val="00BA419A"/>
    <w:rsid w:val="00BA5959"/>
    <w:rsid w:val="00BB5681"/>
    <w:rsid w:val="00BC7C01"/>
    <w:rsid w:val="00BD29ED"/>
    <w:rsid w:val="00BD4342"/>
    <w:rsid w:val="00BD573B"/>
    <w:rsid w:val="00BD5F36"/>
    <w:rsid w:val="00BE6D6A"/>
    <w:rsid w:val="00BF25E8"/>
    <w:rsid w:val="00BF60D8"/>
    <w:rsid w:val="00C01447"/>
    <w:rsid w:val="00C0633F"/>
    <w:rsid w:val="00C130B0"/>
    <w:rsid w:val="00C142FA"/>
    <w:rsid w:val="00C20BA0"/>
    <w:rsid w:val="00C22527"/>
    <w:rsid w:val="00C26AC3"/>
    <w:rsid w:val="00C27CC1"/>
    <w:rsid w:val="00C30CDD"/>
    <w:rsid w:val="00C32546"/>
    <w:rsid w:val="00C3267A"/>
    <w:rsid w:val="00C41C29"/>
    <w:rsid w:val="00C4459F"/>
    <w:rsid w:val="00C5184D"/>
    <w:rsid w:val="00C525AB"/>
    <w:rsid w:val="00C52B0C"/>
    <w:rsid w:val="00C52CFF"/>
    <w:rsid w:val="00C56BCF"/>
    <w:rsid w:val="00C60CA6"/>
    <w:rsid w:val="00C66631"/>
    <w:rsid w:val="00C66FA2"/>
    <w:rsid w:val="00C817AE"/>
    <w:rsid w:val="00C84C61"/>
    <w:rsid w:val="00C97ADA"/>
    <w:rsid w:val="00CA0A54"/>
    <w:rsid w:val="00CA4759"/>
    <w:rsid w:val="00CA6139"/>
    <w:rsid w:val="00CB0C2A"/>
    <w:rsid w:val="00CB5664"/>
    <w:rsid w:val="00CD0A33"/>
    <w:rsid w:val="00CE1459"/>
    <w:rsid w:val="00CF0D5A"/>
    <w:rsid w:val="00D052DA"/>
    <w:rsid w:val="00D06272"/>
    <w:rsid w:val="00D06275"/>
    <w:rsid w:val="00D26D52"/>
    <w:rsid w:val="00D31C97"/>
    <w:rsid w:val="00D35353"/>
    <w:rsid w:val="00D40367"/>
    <w:rsid w:val="00D42A8F"/>
    <w:rsid w:val="00D46748"/>
    <w:rsid w:val="00D51FB0"/>
    <w:rsid w:val="00D523D9"/>
    <w:rsid w:val="00D5391A"/>
    <w:rsid w:val="00D618DB"/>
    <w:rsid w:val="00D67ED8"/>
    <w:rsid w:val="00D735B0"/>
    <w:rsid w:val="00D74E16"/>
    <w:rsid w:val="00D76CA5"/>
    <w:rsid w:val="00D83CFB"/>
    <w:rsid w:val="00D85079"/>
    <w:rsid w:val="00D86A25"/>
    <w:rsid w:val="00D923CA"/>
    <w:rsid w:val="00D937A2"/>
    <w:rsid w:val="00D95473"/>
    <w:rsid w:val="00D95D14"/>
    <w:rsid w:val="00D97108"/>
    <w:rsid w:val="00DA21DC"/>
    <w:rsid w:val="00DC0C74"/>
    <w:rsid w:val="00DC4F03"/>
    <w:rsid w:val="00DD199E"/>
    <w:rsid w:val="00DD383A"/>
    <w:rsid w:val="00DD5B60"/>
    <w:rsid w:val="00DE2637"/>
    <w:rsid w:val="00DF543D"/>
    <w:rsid w:val="00E04731"/>
    <w:rsid w:val="00E07904"/>
    <w:rsid w:val="00E238FA"/>
    <w:rsid w:val="00E23F2B"/>
    <w:rsid w:val="00E31CBB"/>
    <w:rsid w:val="00E34E1C"/>
    <w:rsid w:val="00E353C9"/>
    <w:rsid w:val="00E43458"/>
    <w:rsid w:val="00E45E26"/>
    <w:rsid w:val="00E563BA"/>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1AD0"/>
    <w:rsid w:val="00EE62C3"/>
    <w:rsid w:val="00F02854"/>
    <w:rsid w:val="00F06058"/>
    <w:rsid w:val="00F07BC3"/>
    <w:rsid w:val="00F157BA"/>
    <w:rsid w:val="00F15A41"/>
    <w:rsid w:val="00F17C5D"/>
    <w:rsid w:val="00F25B24"/>
    <w:rsid w:val="00F25D47"/>
    <w:rsid w:val="00F2635B"/>
    <w:rsid w:val="00F35953"/>
    <w:rsid w:val="00F369FB"/>
    <w:rsid w:val="00F40E5A"/>
    <w:rsid w:val="00F41863"/>
    <w:rsid w:val="00F42EA1"/>
    <w:rsid w:val="00F45128"/>
    <w:rsid w:val="00F46DDA"/>
    <w:rsid w:val="00F46E3D"/>
    <w:rsid w:val="00F46E4E"/>
    <w:rsid w:val="00F51D9E"/>
    <w:rsid w:val="00F56289"/>
    <w:rsid w:val="00F60BA4"/>
    <w:rsid w:val="00F655B5"/>
    <w:rsid w:val="00F666C0"/>
    <w:rsid w:val="00F67B00"/>
    <w:rsid w:val="00F7353C"/>
    <w:rsid w:val="00F73A2A"/>
    <w:rsid w:val="00F74E4C"/>
    <w:rsid w:val="00F83A40"/>
    <w:rsid w:val="00F862F2"/>
    <w:rsid w:val="00F86C3D"/>
    <w:rsid w:val="00F90F7C"/>
    <w:rsid w:val="00F9454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F46DDA"/>
    <w:pPr>
      <w:spacing w:before="180" w:beforeAutospacing="0" w:after="180" w:afterAutospacing="0"/>
    </w:pPr>
    <w:rPr>
      <w:rFonts w:asciiTheme="minorHAnsi" w:eastAsiaTheme="minorHAnsi" w:hAnsiTheme="minorHAnsi" w:cstheme="minorBidi"/>
      <w:lang w:val="en" w:eastAsia="en-US"/>
    </w:rPr>
  </w:style>
  <w:style w:type="character" w:styleId="FootnoteReference">
    <w:name w:val="footnote reference"/>
    <w:basedOn w:val="DefaultParagraphFont"/>
    <w:rsid w:val="00817864"/>
    <w:rPr>
      <w:vertAlign w:val="superscript"/>
    </w:rPr>
  </w:style>
  <w:style w:type="character" w:styleId="FollowedHyperlink">
    <w:name w:val="FollowedHyperlink"/>
    <w:basedOn w:val="DefaultParagraphFont"/>
    <w:uiPriority w:val="99"/>
    <w:semiHidden/>
    <w:unhideWhenUsed/>
    <w:rsid w:val="00796D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r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ployersforcarers.org/" TargetMode="External"/><Relationship Id="rId4" Type="http://schemas.openxmlformats.org/officeDocument/2006/relationships/settings" Target="settings.xml"/><Relationship Id="rId9" Type="http://schemas.openxmlformats.org/officeDocument/2006/relationships/hyperlink" Target="https://www.carersuk.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85</cp:revision>
  <cp:lastPrinted>2025-02-06T16:18:00Z</cp:lastPrinted>
  <dcterms:created xsi:type="dcterms:W3CDTF">2025-12-13T15:59:00Z</dcterms:created>
  <dcterms:modified xsi:type="dcterms:W3CDTF">2025-12-17T16:29:00Z</dcterms:modified>
</cp:coreProperties>
</file>