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0F81AEE4" w:rsidR="009C626D" w:rsidRPr="00D22579" w:rsidRDefault="0001662A" w:rsidP="00D22579">
      <w:pPr>
        <w:pStyle w:val="NoSpacing"/>
        <w:rPr>
          <w:rFonts w:asciiTheme="majorHAnsi" w:hAnsiTheme="majorHAnsi"/>
          <w:b/>
          <w:bCs/>
        </w:rPr>
      </w:pPr>
      <w:r w:rsidRPr="00D22579">
        <w:rPr>
          <w:rFonts w:asciiTheme="majorHAnsi" w:hAnsiTheme="majorHAnsi"/>
          <w:b/>
          <w:bCs/>
        </w:rPr>
        <w:t>HOW TO ENCOURAGE TAKE UP OF ANNUAL LEAVE</w:t>
      </w:r>
    </w:p>
    <w:p w14:paraId="500F8471" w14:textId="77777777" w:rsidR="00F56289" w:rsidRPr="00D22579" w:rsidRDefault="00F56289" w:rsidP="00D22579">
      <w:pPr>
        <w:pStyle w:val="NoSpacing"/>
        <w:rPr>
          <w:rFonts w:asciiTheme="majorHAnsi" w:hAnsiTheme="majorHAnsi"/>
        </w:rPr>
      </w:pPr>
    </w:p>
    <w:tbl>
      <w:tblPr>
        <w:tblStyle w:val="TableGrid"/>
        <w:tblW w:w="0" w:type="auto"/>
        <w:tblLook w:val="04A0" w:firstRow="1" w:lastRow="0" w:firstColumn="1" w:lastColumn="0" w:noHBand="0" w:noVBand="1"/>
      </w:tblPr>
      <w:tblGrid>
        <w:gridCol w:w="955"/>
        <w:gridCol w:w="8447"/>
      </w:tblGrid>
      <w:tr w:rsidR="00D83CFB" w:rsidRPr="00D22579" w14:paraId="788703A2" w14:textId="77777777" w:rsidTr="00D83CFB">
        <w:tc>
          <w:tcPr>
            <w:tcW w:w="846" w:type="dxa"/>
            <w:shd w:val="clear" w:color="auto" w:fill="D9D9D9" w:themeFill="background1" w:themeFillShade="D9"/>
          </w:tcPr>
          <w:p w14:paraId="303FEB37" w14:textId="7FA84F13" w:rsidR="00D83CFB" w:rsidRPr="00D22579" w:rsidRDefault="00A43FD5" w:rsidP="00D22579">
            <w:pPr>
              <w:pStyle w:val="NoSpacing"/>
              <w:rPr>
                <w:rFonts w:asciiTheme="majorHAnsi" w:hAnsiTheme="majorHAnsi"/>
                <w:highlight w:val="lightGray"/>
              </w:rPr>
            </w:pPr>
            <w:r w:rsidRPr="00D22579">
              <w:rPr>
                <w:rFonts w:asciiTheme="majorHAnsi" w:hAnsiTheme="majorHAnsi"/>
                <w:highlight w:val="lightGray"/>
              </w:rPr>
              <w:t>Section</w:t>
            </w:r>
          </w:p>
        </w:tc>
        <w:tc>
          <w:tcPr>
            <w:tcW w:w="8556" w:type="dxa"/>
            <w:shd w:val="clear" w:color="auto" w:fill="D9D9D9" w:themeFill="background1" w:themeFillShade="D9"/>
          </w:tcPr>
          <w:p w14:paraId="1F2F66CA" w14:textId="77777777" w:rsidR="00D83CFB" w:rsidRPr="00D22579" w:rsidRDefault="00D83CFB" w:rsidP="00D22579">
            <w:pPr>
              <w:pStyle w:val="NoSpacing"/>
              <w:rPr>
                <w:rFonts w:asciiTheme="majorHAnsi" w:hAnsiTheme="majorHAnsi"/>
                <w:highlight w:val="lightGray"/>
              </w:rPr>
            </w:pPr>
          </w:p>
        </w:tc>
      </w:tr>
      <w:tr w:rsidR="00D83CFB" w:rsidRPr="00D22579" w14:paraId="17B1A520" w14:textId="77777777" w:rsidTr="00D83CFB">
        <w:tc>
          <w:tcPr>
            <w:tcW w:w="846" w:type="dxa"/>
          </w:tcPr>
          <w:p w14:paraId="6EA35D27" w14:textId="0F32958C" w:rsidR="00D83CFB" w:rsidRPr="00D22579" w:rsidRDefault="00D83CFB" w:rsidP="00D22579">
            <w:pPr>
              <w:pStyle w:val="NoSpacing"/>
              <w:rPr>
                <w:rFonts w:asciiTheme="majorHAnsi" w:hAnsiTheme="majorHAnsi"/>
              </w:rPr>
            </w:pPr>
            <w:r w:rsidRPr="00D22579">
              <w:rPr>
                <w:rFonts w:asciiTheme="majorHAnsi" w:hAnsiTheme="majorHAnsi"/>
              </w:rPr>
              <w:t>1</w:t>
            </w:r>
          </w:p>
        </w:tc>
        <w:tc>
          <w:tcPr>
            <w:tcW w:w="8556" w:type="dxa"/>
          </w:tcPr>
          <w:p w14:paraId="0C399263" w14:textId="65FEA867" w:rsidR="00D83CFB" w:rsidRPr="00D22579" w:rsidRDefault="007B0ABE" w:rsidP="00D22579">
            <w:pPr>
              <w:pStyle w:val="NoSpacing"/>
              <w:rPr>
                <w:rFonts w:asciiTheme="majorHAnsi" w:hAnsiTheme="majorHAnsi"/>
              </w:rPr>
            </w:pPr>
            <w:r w:rsidRPr="00D22579">
              <w:rPr>
                <w:rFonts w:asciiTheme="majorHAnsi" w:hAnsiTheme="majorHAnsi"/>
              </w:rPr>
              <w:t>I</w:t>
            </w:r>
            <w:r w:rsidR="000B52E7" w:rsidRPr="00D22579">
              <w:rPr>
                <w:rFonts w:asciiTheme="majorHAnsi" w:hAnsiTheme="majorHAnsi"/>
              </w:rPr>
              <w:t>mportance of annual leave</w:t>
            </w:r>
          </w:p>
        </w:tc>
      </w:tr>
      <w:tr w:rsidR="00D83CFB" w:rsidRPr="00D22579" w14:paraId="645254A8" w14:textId="77777777" w:rsidTr="00D83CFB">
        <w:tc>
          <w:tcPr>
            <w:tcW w:w="846" w:type="dxa"/>
          </w:tcPr>
          <w:p w14:paraId="15188934" w14:textId="229FDCD3" w:rsidR="00D83CFB" w:rsidRPr="00D22579" w:rsidRDefault="00D83CFB" w:rsidP="00D22579">
            <w:pPr>
              <w:pStyle w:val="NoSpacing"/>
              <w:rPr>
                <w:rFonts w:asciiTheme="majorHAnsi" w:hAnsiTheme="majorHAnsi"/>
              </w:rPr>
            </w:pPr>
            <w:r w:rsidRPr="00D22579">
              <w:rPr>
                <w:rFonts w:asciiTheme="majorHAnsi" w:hAnsiTheme="majorHAnsi"/>
              </w:rPr>
              <w:t>2</w:t>
            </w:r>
          </w:p>
        </w:tc>
        <w:tc>
          <w:tcPr>
            <w:tcW w:w="8556" w:type="dxa"/>
          </w:tcPr>
          <w:p w14:paraId="69545BCA" w14:textId="0BA93371" w:rsidR="00D83CFB" w:rsidRPr="00D22579" w:rsidRDefault="00735756" w:rsidP="00D22579">
            <w:pPr>
              <w:pStyle w:val="NoSpacing"/>
              <w:rPr>
                <w:rFonts w:asciiTheme="majorHAnsi" w:hAnsiTheme="majorHAnsi"/>
              </w:rPr>
            </w:pPr>
            <w:r w:rsidRPr="00D22579">
              <w:rPr>
                <w:rFonts w:asciiTheme="majorHAnsi" w:hAnsiTheme="majorHAnsi"/>
              </w:rPr>
              <w:t>Clarify leave entitlement</w:t>
            </w:r>
          </w:p>
        </w:tc>
      </w:tr>
      <w:tr w:rsidR="00D83CFB" w:rsidRPr="00D22579" w14:paraId="60CC62BB" w14:textId="77777777" w:rsidTr="00D83CFB">
        <w:tc>
          <w:tcPr>
            <w:tcW w:w="846" w:type="dxa"/>
          </w:tcPr>
          <w:p w14:paraId="4586B009" w14:textId="69E750A2" w:rsidR="00D83CFB" w:rsidRPr="00D22579" w:rsidRDefault="00D83CFB" w:rsidP="00D22579">
            <w:pPr>
              <w:pStyle w:val="NoSpacing"/>
              <w:rPr>
                <w:rFonts w:asciiTheme="majorHAnsi" w:hAnsiTheme="majorHAnsi"/>
              </w:rPr>
            </w:pPr>
            <w:r w:rsidRPr="00D22579">
              <w:rPr>
                <w:rFonts w:asciiTheme="majorHAnsi" w:hAnsiTheme="majorHAnsi"/>
              </w:rPr>
              <w:t>3</w:t>
            </w:r>
          </w:p>
        </w:tc>
        <w:tc>
          <w:tcPr>
            <w:tcW w:w="8556" w:type="dxa"/>
          </w:tcPr>
          <w:p w14:paraId="5B1C1E89" w14:textId="1B6F0F43" w:rsidR="00D83CFB" w:rsidRPr="00D22579" w:rsidRDefault="00EA2ADA" w:rsidP="00D22579">
            <w:pPr>
              <w:pStyle w:val="NoSpacing"/>
              <w:rPr>
                <w:rFonts w:asciiTheme="majorHAnsi" w:hAnsiTheme="majorHAnsi"/>
              </w:rPr>
            </w:pPr>
            <w:r w:rsidRPr="00D22579">
              <w:rPr>
                <w:rFonts w:asciiTheme="majorHAnsi" w:hAnsiTheme="majorHAnsi"/>
              </w:rPr>
              <w:t>Manage workloads</w:t>
            </w:r>
          </w:p>
        </w:tc>
      </w:tr>
      <w:tr w:rsidR="00D83CFB" w:rsidRPr="00D22579" w14:paraId="5199EB0C" w14:textId="77777777" w:rsidTr="00D83CFB">
        <w:tc>
          <w:tcPr>
            <w:tcW w:w="846" w:type="dxa"/>
          </w:tcPr>
          <w:p w14:paraId="1BF48E88" w14:textId="6A0D49B7" w:rsidR="00D83CFB" w:rsidRPr="00D22579" w:rsidRDefault="00D83CFB" w:rsidP="00D22579">
            <w:pPr>
              <w:pStyle w:val="NoSpacing"/>
              <w:rPr>
                <w:rFonts w:asciiTheme="majorHAnsi" w:hAnsiTheme="majorHAnsi"/>
              </w:rPr>
            </w:pPr>
            <w:r w:rsidRPr="00D22579">
              <w:rPr>
                <w:rFonts w:asciiTheme="majorHAnsi" w:hAnsiTheme="majorHAnsi"/>
              </w:rPr>
              <w:t>4</w:t>
            </w:r>
          </w:p>
        </w:tc>
        <w:tc>
          <w:tcPr>
            <w:tcW w:w="8556" w:type="dxa"/>
          </w:tcPr>
          <w:p w14:paraId="100CAEC8" w14:textId="5B10CB19" w:rsidR="00D83CFB" w:rsidRPr="00D22579" w:rsidRDefault="00EA2ADA" w:rsidP="00D22579">
            <w:pPr>
              <w:pStyle w:val="NoSpacing"/>
              <w:rPr>
                <w:rFonts w:asciiTheme="majorHAnsi" w:hAnsiTheme="majorHAnsi"/>
              </w:rPr>
            </w:pPr>
            <w:r w:rsidRPr="00D22579">
              <w:rPr>
                <w:rFonts w:asciiTheme="majorHAnsi" w:hAnsiTheme="majorHAnsi"/>
              </w:rPr>
              <w:t>Discourage presenteeism</w:t>
            </w:r>
          </w:p>
        </w:tc>
      </w:tr>
      <w:tr w:rsidR="00D83CFB" w:rsidRPr="00D22579" w14:paraId="29587E65" w14:textId="77777777" w:rsidTr="00D83CFB">
        <w:tc>
          <w:tcPr>
            <w:tcW w:w="846" w:type="dxa"/>
          </w:tcPr>
          <w:p w14:paraId="18DB14A3" w14:textId="2CDA89D2" w:rsidR="00D83CFB" w:rsidRPr="00D22579" w:rsidRDefault="00D83CFB" w:rsidP="00D22579">
            <w:pPr>
              <w:pStyle w:val="NoSpacing"/>
              <w:rPr>
                <w:rFonts w:asciiTheme="majorHAnsi" w:hAnsiTheme="majorHAnsi"/>
              </w:rPr>
            </w:pPr>
            <w:r w:rsidRPr="00D22579">
              <w:rPr>
                <w:rFonts w:asciiTheme="majorHAnsi" w:hAnsiTheme="majorHAnsi"/>
              </w:rPr>
              <w:t>5</w:t>
            </w:r>
          </w:p>
        </w:tc>
        <w:tc>
          <w:tcPr>
            <w:tcW w:w="8556" w:type="dxa"/>
          </w:tcPr>
          <w:p w14:paraId="27B36C8F" w14:textId="7CB9F3FF" w:rsidR="00D83CFB" w:rsidRPr="00D22579" w:rsidRDefault="00B254B7" w:rsidP="00D22579">
            <w:pPr>
              <w:pStyle w:val="NoSpacing"/>
              <w:rPr>
                <w:rFonts w:asciiTheme="majorHAnsi" w:hAnsiTheme="majorHAnsi"/>
              </w:rPr>
            </w:pPr>
            <w:r w:rsidRPr="00D22579">
              <w:rPr>
                <w:rFonts w:asciiTheme="majorHAnsi" w:hAnsiTheme="majorHAnsi"/>
              </w:rPr>
              <w:t>‘Use it or lose it’ approach</w:t>
            </w:r>
          </w:p>
        </w:tc>
      </w:tr>
      <w:tr w:rsidR="00D83CFB" w:rsidRPr="00D22579" w14:paraId="25E28198" w14:textId="77777777" w:rsidTr="00D83CFB">
        <w:tc>
          <w:tcPr>
            <w:tcW w:w="846" w:type="dxa"/>
          </w:tcPr>
          <w:p w14:paraId="1B1BE1F9" w14:textId="000F9C55" w:rsidR="00D83CFB" w:rsidRPr="00D22579" w:rsidRDefault="00D83CFB" w:rsidP="00D22579">
            <w:pPr>
              <w:pStyle w:val="NoSpacing"/>
              <w:rPr>
                <w:rFonts w:asciiTheme="majorHAnsi" w:hAnsiTheme="majorHAnsi"/>
              </w:rPr>
            </w:pPr>
            <w:r w:rsidRPr="00D22579">
              <w:rPr>
                <w:rFonts w:asciiTheme="majorHAnsi" w:hAnsiTheme="majorHAnsi"/>
              </w:rPr>
              <w:t>6</w:t>
            </w:r>
          </w:p>
        </w:tc>
        <w:tc>
          <w:tcPr>
            <w:tcW w:w="8556" w:type="dxa"/>
          </w:tcPr>
          <w:p w14:paraId="17B8C176" w14:textId="7D13AFE1" w:rsidR="00D83CFB" w:rsidRPr="00D22579" w:rsidRDefault="007E72FA" w:rsidP="00D22579">
            <w:pPr>
              <w:pStyle w:val="NoSpacing"/>
              <w:rPr>
                <w:rFonts w:asciiTheme="majorHAnsi" w:hAnsiTheme="majorHAnsi"/>
              </w:rPr>
            </w:pPr>
            <w:r w:rsidRPr="00D22579">
              <w:rPr>
                <w:rFonts w:asciiTheme="majorHAnsi" w:hAnsiTheme="majorHAnsi"/>
              </w:rPr>
              <w:t>Issue reminders</w:t>
            </w:r>
          </w:p>
        </w:tc>
      </w:tr>
      <w:tr w:rsidR="00D83CFB" w:rsidRPr="00D22579" w14:paraId="7F8FDE79" w14:textId="77777777" w:rsidTr="00D83CFB">
        <w:tc>
          <w:tcPr>
            <w:tcW w:w="846" w:type="dxa"/>
          </w:tcPr>
          <w:p w14:paraId="7D9260C2" w14:textId="71ED1AC7" w:rsidR="00D83CFB" w:rsidRPr="00D22579" w:rsidRDefault="00D83CFB" w:rsidP="00D22579">
            <w:pPr>
              <w:pStyle w:val="NoSpacing"/>
              <w:rPr>
                <w:rFonts w:asciiTheme="majorHAnsi" w:hAnsiTheme="majorHAnsi"/>
              </w:rPr>
            </w:pPr>
            <w:r w:rsidRPr="00D22579">
              <w:rPr>
                <w:rFonts w:asciiTheme="majorHAnsi" w:hAnsiTheme="majorHAnsi"/>
              </w:rPr>
              <w:t>7</w:t>
            </w:r>
          </w:p>
        </w:tc>
        <w:tc>
          <w:tcPr>
            <w:tcW w:w="8556" w:type="dxa"/>
          </w:tcPr>
          <w:p w14:paraId="7396E9AF" w14:textId="069CB199" w:rsidR="00D83CFB" w:rsidRPr="00D22579" w:rsidRDefault="007E72FA" w:rsidP="00D22579">
            <w:pPr>
              <w:pStyle w:val="NoSpacing"/>
              <w:rPr>
                <w:rFonts w:asciiTheme="majorHAnsi" w:hAnsiTheme="majorHAnsi"/>
              </w:rPr>
            </w:pPr>
            <w:r w:rsidRPr="00D22579">
              <w:rPr>
                <w:rFonts w:asciiTheme="majorHAnsi" w:hAnsiTheme="majorHAnsi"/>
              </w:rPr>
              <w:t>Sir down and talk with them</w:t>
            </w:r>
          </w:p>
        </w:tc>
      </w:tr>
      <w:tr w:rsidR="00D83CFB" w:rsidRPr="00D22579" w14:paraId="0D251671" w14:textId="77777777" w:rsidTr="00D83CFB">
        <w:tc>
          <w:tcPr>
            <w:tcW w:w="846" w:type="dxa"/>
          </w:tcPr>
          <w:p w14:paraId="4D56CA8E" w14:textId="42B5E152" w:rsidR="00D83CFB" w:rsidRPr="00D22579" w:rsidRDefault="00D83CFB" w:rsidP="00D22579">
            <w:pPr>
              <w:pStyle w:val="NoSpacing"/>
              <w:rPr>
                <w:rFonts w:asciiTheme="majorHAnsi" w:hAnsiTheme="majorHAnsi"/>
              </w:rPr>
            </w:pPr>
            <w:r w:rsidRPr="00D22579">
              <w:rPr>
                <w:rFonts w:asciiTheme="majorHAnsi" w:hAnsiTheme="majorHAnsi"/>
              </w:rPr>
              <w:t>8</w:t>
            </w:r>
          </w:p>
        </w:tc>
        <w:tc>
          <w:tcPr>
            <w:tcW w:w="8556" w:type="dxa"/>
          </w:tcPr>
          <w:p w14:paraId="15A59A81" w14:textId="76146976" w:rsidR="00D83CFB" w:rsidRPr="00D22579" w:rsidRDefault="00135299" w:rsidP="00D22579">
            <w:pPr>
              <w:pStyle w:val="NoSpacing"/>
              <w:rPr>
                <w:rFonts w:asciiTheme="majorHAnsi" w:hAnsiTheme="majorHAnsi"/>
              </w:rPr>
            </w:pPr>
            <w:r w:rsidRPr="00D22579">
              <w:rPr>
                <w:rFonts w:asciiTheme="majorHAnsi" w:hAnsiTheme="majorHAnsi"/>
              </w:rPr>
              <w:t>Force mandatory leave</w:t>
            </w:r>
          </w:p>
        </w:tc>
      </w:tr>
      <w:tr w:rsidR="00D83CFB" w:rsidRPr="00D22579" w14:paraId="39F89356" w14:textId="77777777" w:rsidTr="00D83CFB">
        <w:tc>
          <w:tcPr>
            <w:tcW w:w="846" w:type="dxa"/>
          </w:tcPr>
          <w:p w14:paraId="62DA9CC7" w14:textId="5691EE6A" w:rsidR="00D83CFB" w:rsidRPr="00D22579" w:rsidRDefault="00D83CFB" w:rsidP="00D22579">
            <w:pPr>
              <w:pStyle w:val="NoSpacing"/>
              <w:rPr>
                <w:rFonts w:asciiTheme="majorHAnsi" w:hAnsiTheme="majorHAnsi"/>
              </w:rPr>
            </w:pPr>
            <w:r w:rsidRPr="00D22579">
              <w:rPr>
                <w:rFonts w:asciiTheme="majorHAnsi" w:hAnsiTheme="majorHAnsi"/>
              </w:rPr>
              <w:t>9</w:t>
            </w:r>
          </w:p>
        </w:tc>
        <w:tc>
          <w:tcPr>
            <w:tcW w:w="8556" w:type="dxa"/>
          </w:tcPr>
          <w:p w14:paraId="77BD732E" w14:textId="354BD119" w:rsidR="00D83CFB" w:rsidRPr="00D22579" w:rsidRDefault="000376EC" w:rsidP="00D22579">
            <w:pPr>
              <w:pStyle w:val="NoSpacing"/>
              <w:rPr>
                <w:rFonts w:asciiTheme="majorHAnsi" w:hAnsiTheme="majorHAnsi"/>
              </w:rPr>
            </w:pPr>
            <w:r w:rsidRPr="00D22579">
              <w:rPr>
                <w:rFonts w:asciiTheme="majorHAnsi" w:hAnsiTheme="majorHAnsi"/>
              </w:rPr>
              <w:t>Avoid cancelling leave</w:t>
            </w:r>
          </w:p>
        </w:tc>
      </w:tr>
    </w:tbl>
    <w:p w14:paraId="1CF42510" w14:textId="25BF0307" w:rsidR="009C626D" w:rsidRPr="00D22579" w:rsidRDefault="009C626D" w:rsidP="00D22579">
      <w:pPr>
        <w:pStyle w:val="NoSpacing"/>
        <w:rPr>
          <w:rFonts w:asciiTheme="majorHAnsi" w:hAnsiTheme="majorHAnsi"/>
        </w:rPr>
      </w:pPr>
    </w:p>
    <w:p w14:paraId="4DCF0F74" w14:textId="0FBB356A" w:rsidR="00D22579" w:rsidRPr="003D3758" w:rsidRDefault="003D3758" w:rsidP="00D22579">
      <w:pPr>
        <w:pStyle w:val="NoSpacing"/>
        <w:shd w:val="clear" w:color="auto" w:fill="D9D9D9" w:themeFill="background1" w:themeFillShade="D9"/>
        <w:rPr>
          <w:b/>
          <w:bCs/>
          <w:sz w:val="28"/>
          <w:szCs w:val="28"/>
          <w:lang w:eastAsia="en-GB"/>
        </w:rPr>
      </w:pPr>
      <w:r w:rsidRPr="003D3758">
        <w:rPr>
          <w:rFonts w:asciiTheme="majorHAnsi" w:hAnsiTheme="majorHAnsi"/>
          <w:b/>
          <w:bCs/>
        </w:rPr>
        <w:t>1. I</w:t>
      </w:r>
      <w:r w:rsidRPr="003D3758">
        <w:rPr>
          <w:rFonts w:asciiTheme="majorHAnsi" w:hAnsiTheme="majorHAnsi"/>
          <w:b/>
          <w:bCs/>
        </w:rPr>
        <w:t>MPORTANCE OF ANNUAL LEAVE</w:t>
      </w:r>
    </w:p>
    <w:p w14:paraId="4E9BE5E3" w14:textId="77777777" w:rsidR="00D22579" w:rsidRDefault="00D22579" w:rsidP="00D22579">
      <w:pPr>
        <w:pStyle w:val="NoSpacing"/>
        <w:rPr>
          <w:rFonts w:asciiTheme="majorHAnsi" w:hAnsiTheme="majorHAnsi"/>
        </w:rPr>
      </w:pPr>
    </w:p>
    <w:p w14:paraId="5BC2AB42" w14:textId="4D520F46" w:rsidR="00286ED7" w:rsidRPr="00D22579" w:rsidRDefault="00286ED7" w:rsidP="00D22579">
      <w:pPr>
        <w:pStyle w:val="NoSpacing"/>
        <w:rPr>
          <w:rFonts w:asciiTheme="majorHAnsi" w:hAnsiTheme="majorHAnsi"/>
        </w:rPr>
      </w:pPr>
      <w:r w:rsidRPr="00D22579">
        <w:rPr>
          <w:rFonts w:asciiTheme="majorHAnsi" w:hAnsiTheme="majorHAnsi"/>
        </w:rPr>
        <w:t xml:space="preserve">If you </w:t>
      </w:r>
      <w:r w:rsidR="005E09E7" w:rsidRPr="00D22579">
        <w:rPr>
          <w:rFonts w:asciiTheme="majorHAnsi" w:hAnsiTheme="majorHAnsi"/>
        </w:rPr>
        <w:t xml:space="preserve">are </w:t>
      </w:r>
      <w:r w:rsidR="00126B73" w:rsidRPr="00D22579">
        <w:rPr>
          <w:rFonts w:asciiTheme="majorHAnsi" w:hAnsiTheme="majorHAnsi"/>
        </w:rPr>
        <w:t xml:space="preserve">familiar </w:t>
      </w:r>
      <w:r w:rsidRPr="00D22579">
        <w:rPr>
          <w:rFonts w:asciiTheme="majorHAnsi" w:hAnsiTheme="majorHAnsi"/>
        </w:rPr>
        <w:t>with employees’ right to paid annual leave, the following how to guide will focus on encouraging take up of this right.</w:t>
      </w:r>
    </w:p>
    <w:p w14:paraId="629CBE0E" w14:textId="77777777" w:rsidR="00376F20" w:rsidRDefault="00376F20" w:rsidP="00D22579">
      <w:pPr>
        <w:pStyle w:val="NoSpacing"/>
        <w:rPr>
          <w:rFonts w:asciiTheme="majorHAnsi" w:hAnsiTheme="majorHAnsi"/>
        </w:rPr>
      </w:pPr>
    </w:p>
    <w:p w14:paraId="5630F8B0" w14:textId="6C85C328" w:rsidR="00286ED7" w:rsidRPr="00D22579" w:rsidRDefault="00286ED7" w:rsidP="00D22579">
      <w:pPr>
        <w:pStyle w:val="NoSpacing"/>
        <w:rPr>
          <w:rFonts w:asciiTheme="majorHAnsi" w:hAnsiTheme="majorHAnsi"/>
        </w:rPr>
      </w:pPr>
      <w:r w:rsidRPr="00D22579">
        <w:rPr>
          <w:rFonts w:asciiTheme="majorHAnsi" w:hAnsiTheme="majorHAnsi"/>
        </w:rPr>
        <w:t>Despite many employees looking forward to their holidays from work, a situation can develop where certain individuals become reluctant to exercise their right to annual leave. Whilst at first glance you may think this would be beneficial for your company, keeping employees working instead of taking their time off, you should not underestimate the impact annual leave can have on your workforce.</w:t>
      </w:r>
    </w:p>
    <w:p w14:paraId="112053E8" w14:textId="77777777" w:rsidR="00376F20" w:rsidRDefault="00376F20" w:rsidP="00D22579">
      <w:pPr>
        <w:pStyle w:val="NoSpacing"/>
        <w:rPr>
          <w:rFonts w:asciiTheme="majorHAnsi" w:hAnsiTheme="majorHAnsi"/>
        </w:rPr>
      </w:pPr>
    </w:p>
    <w:p w14:paraId="2FC15F7D" w14:textId="323407E9" w:rsidR="00286ED7" w:rsidRPr="00D22579" w:rsidRDefault="00286ED7" w:rsidP="00D22579">
      <w:pPr>
        <w:pStyle w:val="NoSpacing"/>
        <w:rPr>
          <w:rFonts w:asciiTheme="majorHAnsi" w:hAnsiTheme="majorHAnsi"/>
        </w:rPr>
      </w:pPr>
      <w:r w:rsidRPr="00D22579">
        <w:rPr>
          <w:rFonts w:asciiTheme="majorHAnsi" w:hAnsiTheme="majorHAnsi"/>
        </w:rPr>
        <w:t>Time away from work in the form of annual leave has been proven to aid in the prevention of burnout and other types of mental health conditions. This is considered essential in ensuring individuals have an appropriate amount of time to rest and recuperate throughout the leave year, ultimately reducing the risk of stress related absences.</w:t>
      </w:r>
    </w:p>
    <w:p w14:paraId="469FE8C8" w14:textId="77777777" w:rsidR="00376F20" w:rsidRDefault="00376F20" w:rsidP="00D22579">
      <w:pPr>
        <w:pStyle w:val="NoSpacing"/>
        <w:rPr>
          <w:rFonts w:asciiTheme="majorHAnsi" w:hAnsiTheme="majorHAnsi"/>
        </w:rPr>
      </w:pPr>
    </w:p>
    <w:p w14:paraId="2879194D" w14:textId="203FB217" w:rsidR="00286ED7" w:rsidRPr="00D22579" w:rsidRDefault="00286ED7" w:rsidP="00D22579">
      <w:pPr>
        <w:pStyle w:val="NoSpacing"/>
        <w:rPr>
          <w:rFonts w:asciiTheme="majorHAnsi" w:hAnsiTheme="majorHAnsi"/>
        </w:rPr>
      </w:pPr>
      <w:r w:rsidRPr="00D22579">
        <w:rPr>
          <w:rFonts w:asciiTheme="majorHAnsi" w:hAnsiTheme="majorHAnsi"/>
        </w:rPr>
        <w:t>Annual leave is also often credited with helping ‘re-charge the batteries’ of individuals, allowing staff to return to work with a positive mind-set. Therefore, encouraging individuals to take their annual leave is likely to ensure a happier, healthier and ultimately more productive workforce.</w:t>
      </w:r>
    </w:p>
    <w:p w14:paraId="7041B9B3" w14:textId="77777777" w:rsidR="00376F20" w:rsidRDefault="00376F20" w:rsidP="00D22579">
      <w:pPr>
        <w:pStyle w:val="NoSpacing"/>
        <w:rPr>
          <w:rFonts w:asciiTheme="majorHAnsi" w:hAnsiTheme="majorHAnsi"/>
        </w:rPr>
      </w:pPr>
      <w:bookmarkStart w:id="0" w:name="Xfeafc9f4c79ff2c06e47a85d21f4555f2f0c037"/>
    </w:p>
    <w:p w14:paraId="4239E973" w14:textId="4E17A76D" w:rsidR="00376F20" w:rsidRPr="003D3758" w:rsidRDefault="00376F20" w:rsidP="00376F20">
      <w:pPr>
        <w:pStyle w:val="NoSpacing"/>
        <w:shd w:val="clear" w:color="auto" w:fill="D9D9D9" w:themeFill="background1" w:themeFillShade="D9"/>
        <w:rPr>
          <w:b/>
          <w:bCs/>
          <w:sz w:val="28"/>
          <w:szCs w:val="28"/>
          <w:lang w:eastAsia="en-GB"/>
        </w:rPr>
      </w:pPr>
      <w:r>
        <w:rPr>
          <w:rFonts w:asciiTheme="majorHAnsi" w:hAnsiTheme="majorHAnsi"/>
          <w:b/>
          <w:bCs/>
        </w:rPr>
        <w:t>2</w:t>
      </w:r>
      <w:r w:rsidRPr="003D3758">
        <w:rPr>
          <w:rFonts w:asciiTheme="majorHAnsi" w:hAnsiTheme="majorHAnsi"/>
          <w:b/>
          <w:bCs/>
        </w:rPr>
        <w:t xml:space="preserve">. </w:t>
      </w:r>
      <w:r>
        <w:rPr>
          <w:rFonts w:asciiTheme="majorHAnsi" w:hAnsiTheme="majorHAnsi"/>
          <w:b/>
          <w:bCs/>
        </w:rPr>
        <w:t xml:space="preserve">CLARIFY LEAVE ENTITLEMENT </w:t>
      </w:r>
    </w:p>
    <w:bookmarkEnd w:id="0"/>
    <w:p w14:paraId="27C137F0" w14:textId="77777777" w:rsidR="00376F20" w:rsidRDefault="00376F20" w:rsidP="00D22579">
      <w:pPr>
        <w:pStyle w:val="NoSpacing"/>
        <w:rPr>
          <w:rFonts w:asciiTheme="majorHAnsi" w:hAnsiTheme="majorHAnsi"/>
        </w:rPr>
      </w:pPr>
    </w:p>
    <w:p w14:paraId="6369A197" w14:textId="001459AF" w:rsidR="00286ED7" w:rsidRPr="00D22579" w:rsidRDefault="00286ED7" w:rsidP="00D22579">
      <w:pPr>
        <w:pStyle w:val="NoSpacing"/>
        <w:rPr>
          <w:rFonts w:asciiTheme="majorHAnsi" w:hAnsiTheme="majorHAnsi"/>
        </w:rPr>
      </w:pPr>
      <w:r w:rsidRPr="00D22579">
        <w:rPr>
          <w:rFonts w:asciiTheme="majorHAnsi" w:hAnsiTheme="majorHAnsi"/>
        </w:rPr>
        <w:t>As a starting point it is important to make clear an individual’s annual leave entitlement from the beginning of their employment. After all, individuals who are more aware of their ability to take annual leave are more likely to utilise this right.</w:t>
      </w:r>
    </w:p>
    <w:p w14:paraId="40DB720E" w14:textId="77777777" w:rsidR="00820626" w:rsidRDefault="00820626" w:rsidP="00D22579">
      <w:pPr>
        <w:pStyle w:val="NoSpacing"/>
        <w:rPr>
          <w:rFonts w:asciiTheme="majorHAnsi" w:hAnsiTheme="majorHAnsi"/>
        </w:rPr>
      </w:pPr>
    </w:p>
    <w:p w14:paraId="666917B0" w14:textId="11D8AFC2" w:rsidR="00286ED7" w:rsidRPr="00D22579" w:rsidRDefault="00286ED7" w:rsidP="00D22579">
      <w:pPr>
        <w:pStyle w:val="NoSpacing"/>
        <w:rPr>
          <w:rFonts w:asciiTheme="majorHAnsi" w:hAnsiTheme="majorHAnsi"/>
        </w:rPr>
      </w:pPr>
      <w:r w:rsidRPr="00D22579">
        <w:rPr>
          <w:rFonts w:asciiTheme="majorHAnsi" w:hAnsiTheme="majorHAnsi"/>
        </w:rPr>
        <w:t>Legislation requires that employers clarify an individual’s holiday entitlement, including rules around public holidays and holiday pay, within staff contracts. These contracts must be provided on or by the first day of employment.</w:t>
      </w:r>
    </w:p>
    <w:p w14:paraId="22EA19D4" w14:textId="77777777" w:rsidR="00820626" w:rsidRDefault="00820626" w:rsidP="00D22579">
      <w:pPr>
        <w:pStyle w:val="NoSpacing"/>
        <w:rPr>
          <w:rFonts w:asciiTheme="majorHAnsi" w:hAnsiTheme="majorHAnsi"/>
        </w:rPr>
      </w:pPr>
    </w:p>
    <w:p w14:paraId="745E10F1" w14:textId="77777777" w:rsidR="00286ED7" w:rsidRPr="00D22579" w:rsidRDefault="00286ED7" w:rsidP="00D22579">
      <w:pPr>
        <w:pStyle w:val="NoSpacing"/>
        <w:rPr>
          <w:rFonts w:asciiTheme="majorHAnsi" w:hAnsiTheme="majorHAnsi"/>
        </w:rPr>
      </w:pPr>
      <w:r w:rsidRPr="00D22579">
        <w:rPr>
          <w:rFonts w:asciiTheme="majorHAnsi" w:hAnsiTheme="majorHAnsi"/>
        </w:rPr>
        <w:t>Having an annual leave policy in place will also help you to clarify individuals’ leave entitlement as it should include rules around notice requirements and how to submit a holiday request. This information will prove important in ensuring individuals do not submit requests incorrectly and can help reduce the number that are ultimately rejected. In this way, you can work to facilitate a greater take up of annual leave.</w:t>
      </w:r>
    </w:p>
    <w:p w14:paraId="589917E8" w14:textId="1D1C03BC" w:rsidR="00B01A52" w:rsidRPr="003D3758" w:rsidRDefault="00B01A52" w:rsidP="00B01A52">
      <w:pPr>
        <w:pStyle w:val="NoSpacing"/>
        <w:shd w:val="clear" w:color="auto" w:fill="D9D9D9" w:themeFill="background1" w:themeFillShade="D9"/>
        <w:rPr>
          <w:b/>
          <w:bCs/>
          <w:sz w:val="28"/>
          <w:szCs w:val="28"/>
          <w:lang w:eastAsia="en-GB"/>
        </w:rPr>
      </w:pPr>
      <w:bookmarkStart w:id="1" w:name="X53dc1719454e7640784002e4abfe18d0a689900"/>
      <w:r>
        <w:rPr>
          <w:rFonts w:asciiTheme="majorHAnsi" w:hAnsiTheme="majorHAnsi"/>
          <w:b/>
          <w:bCs/>
        </w:rPr>
        <w:lastRenderedPageBreak/>
        <w:t>3. MANAGE WORKLOADS</w:t>
      </w:r>
    </w:p>
    <w:p w14:paraId="0B445C64" w14:textId="77777777" w:rsidR="00B01A52" w:rsidRDefault="00B01A52" w:rsidP="00D22579">
      <w:pPr>
        <w:pStyle w:val="NoSpacing"/>
        <w:rPr>
          <w:rFonts w:asciiTheme="majorHAnsi" w:hAnsiTheme="majorHAnsi"/>
        </w:rPr>
      </w:pPr>
    </w:p>
    <w:bookmarkEnd w:id="1"/>
    <w:p w14:paraId="120075B8" w14:textId="77777777" w:rsidR="00286ED7" w:rsidRPr="00D22579" w:rsidRDefault="00286ED7" w:rsidP="00D22579">
      <w:pPr>
        <w:pStyle w:val="NoSpacing"/>
        <w:rPr>
          <w:rFonts w:asciiTheme="majorHAnsi" w:hAnsiTheme="majorHAnsi"/>
        </w:rPr>
      </w:pPr>
      <w:r w:rsidRPr="00D22579">
        <w:rPr>
          <w:rFonts w:asciiTheme="majorHAnsi" w:hAnsiTheme="majorHAnsi"/>
        </w:rPr>
        <w:t>Heavy workloads can play a significant role in preventing staff from exercising their right to annual leave. This is because they can create a scenario where individuals are reluctant to take leave from work due to fears over how their workplace responsibilities will be dealt with.</w:t>
      </w:r>
    </w:p>
    <w:p w14:paraId="5F462F65" w14:textId="77777777" w:rsidR="001C5D41" w:rsidRDefault="001C5D41" w:rsidP="00D22579">
      <w:pPr>
        <w:pStyle w:val="NoSpacing"/>
        <w:rPr>
          <w:rFonts w:asciiTheme="majorHAnsi" w:hAnsiTheme="majorHAnsi"/>
        </w:rPr>
      </w:pPr>
    </w:p>
    <w:p w14:paraId="36B0C479" w14:textId="229522CA" w:rsidR="00286ED7" w:rsidRPr="00D22579" w:rsidRDefault="00286ED7" w:rsidP="00D22579">
      <w:pPr>
        <w:pStyle w:val="NoSpacing"/>
        <w:rPr>
          <w:rFonts w:asciiTheme="majorHAnsi" w:hAnsiTheme="majorHAnsi"/>
        </w:rPr>
      </w:pPr>
      <w:r w:rsidRPr="00D22579">
        <w:rPr>
          <w:rFonts w:asciiTheme="majorHAnsi" w:hAnsiTheme="majorHAnsi"/>
        </w:rPr>
        <w:t>To avoid this, you should actively ensure tasks are distributed fairly and evenly, thereby encouraging staff to take annual leave where possible. If employees are struggling with their workload</w:t>
      </w:r>
      <w:r w:rsidR="001C5D41">
        <w:rPr>
          <w:rFonts w:asciiTheme="majorHAnsi" w:hAnsiTheme="majorHAnsi"/>
        </w:rPr>
        <w:t>,</w:t>
      </w:r>
      <w:r w:rsidRPr="00D22579">
        <w:rPr>
          <w:rFonts w:asciiTheme="majorHAnsi" w:hAnsiTheme="majorHAnsi"/>
        </w:rPr>
        <w:t xml:space="preserve"> then they should feel comfortable that reporting this to their line manager will help resolve the situation.</w:t>
      </w:r>
    </w:p>
    <w:p w14:paraId="7C7D748D" w14:textId="77777777" w:rsidR="001C5D41" w:rsidRDefault="001C5D41" w:rsidP="00D22579">
      <w:pPr>
        <w:pStyle w:val="NoSpacing"/>
        <w:rPr>
          <w:rFonts w:asciiTheme="majorHAnsi" w:hAnsiTheme="majorHAnsi"/>
        </w:rPr>
      </w:pPr>
    </w:p>
    <w:p w14:paraId="366E2B60" w14:textId="73ED4D5D" w:rsidR="00286ED7" w:rsidRPr="00D22579" w:rsidRDefault="00286ED7" w:rsidP="00D22579">
      <w:pPr>
        <w:pStyle w:val="NoSpacing"/>
        <w:rPr>
          <w:rFonts w:asciiTheme="majorHAnsi" w:hAnsiTheme="majorHAnsi"/>
        </w:rPr>
      </w:pPr>
      <w:r w:rsidRPr="00D22579">
        <w:rPr>
          <w:rFonts w:asciiTheme="majorHAnsi" w:hAnsiTheme="majorHAnsi"/>
        </w:rPr>
        <w:t>It will also help if there is a clear plan in place for how individuals’ work responsibilities will be dealt with during their annual leave. In many cases, an employee’s existing responsibilities can be divided up between remaining colleagues</w:t>
      </w:r>
      <w:r w:rsidR="001C5D41">
        <w:rPr>
          <w:rFonts w:asciiTheme="majorHAnsi" w:hAnsiTheme="majorHAnsi"/>
        </w:rPr>
        <w:t>,</w:t>
      </w:r>
      <w:r w:rsidRPr="00D22579">
        <w:rPr>
          <w:rFonts w:asciiTheme="majorHAnsi" w:hAnsiTheme="majorHAnsi"/>
        </w:rPr>
        <w:t xml:space="preserve"> and this commitment may encourage staff to feel more positive about the prospect of taking annual leave.</w:t>
      </w:r>
    </w:p>
    <w:p w14:paraId="1DDF40D0" w14:textId="77777777" w:rsidR="001C5D41" w:rsidRDefault="001C5D41" w:rsidP="00D22579">
      <w:pPr>
        <w:pStyle w:val="NoSpacing"/>
        <w:rPr>
          <w:rFonts w:asciiTheme="majorHAnsi" w:hAnsiTheme="majorHAnsi"/>
        </w:rPr>
      </w:pPr>
      <w:bookmarkStart w:id="2" w:name="X15f2675865781373c57474c6a205524be0aa7d8"/>
    </w:p>
    <w:p w14:paraId="3EA28C76" w14:textId="2331B688" w:rsidR="001C5D41" w:rsidRPr="003D3758" w:rsidRDefault="001C5D41" w:rsidP="001C5D41">
      <w:pPr>
        <w:pStyle w:val="NoSpacing"/>
        <w:shd w:val="clear" w:color="auto" w:fill="D9D9D9" w:themeFill="background1" w:themeFillShade="D9"/>
        <w:rPr>
          <w:b/>
          <w:bCs/>
          <w:sz w:val="28"/>
          <w:szCs w:val="28"/>
          <w:lang w:eastAsia="en-GB"/>
        </w:rPr>
      </w:pPr>
      <w:r>
        <w:rPr>
          <w:rFonts w:asciiTheme="majorHAnsi" w:hAnsiTheme="majorHAnsi"/>
          <w:b/>
          <w:bCs/>
        </w:rPr>
        <w:t xml:space="preserve">4. DISCOURAGE </w:t>
      </w:r>
      <w:r w:rsidR="003A7A19">
        <w:rPr>
          <w:rFonts w:asciiTheme="majorHAnsi" w:hAnsiTheme="majorHAnsi"/>
          <w:b/>
          <w:bCs/>
        </w:rPr>
        <w:t>PRESENTEEISM</w:t>
      </w:r>
    </w:p>
    <w:p w14:paraId="08479EC4" w14:textId="77777777" w:rsidR="001C5D41" w:rsidRDefault="001C5D41" w:rsidP="00D22579">
      <w:pPr>
        <w:pStyle w:val="NoSpacing"/>
        <w:rPr>
          <w:rFonts w:asciiTheme="majorHAnsi" w:hAnsiTheme="majorHAnsi"/>
        </w:rPr>
      </w:pPr>
    </w:p>
    <w:bookmarkEnd w:id="2"/>
    <w:p w14:paraId="269B4880" w14:textId="77777777" w:rsidR="00286ED7" w:rsidRPr="00D22579" w:rsidRDefault="00286ED7" w:rsidP="00D22579">
      <w:pPr>
        <w:pStyle w:val="NoSpacing"/>
        <w:rPr>
          <w:rFonts w:asciiTheme="majorHAnsi" w:hAnsiTheme="majorHAnsi"/>
        </w:rPr>
      </w:pPr>
      <w:r w:rsidRPr="00D22579">
        <w:rPr>
          <w:rFonts w:asciiTheme="majorHAnsi" w:hAnsiTheme="majorHAnsi"/>
        </w:rPr>
        <w:t>Senior management also have an important role to play in creating a culture that embraces annual leave rather than seeing it as a necessary hindrance. Therefore, it is important that managers set a positive example by taking sufficient periods of annual leave throughout the year.</w:t>
      </w:r>
    </w:p>
    <w:p w14:paraId="4B73C6D8" w14:textId="77777777" w:rsidR="003A7A19" w:rsidRDefault="003A7A19" w:rsidP="00D22579">
      <w:pPr>
        <w:pStyle w:val="NoSpacing"/>
        <w:rPr>
          <w:rFonts w:asciiTheme="majorHAnsi" w:hAnsiTheme="majorHAnsi"/>
        </w:rPr>
      </w:pPr>
    </w:p>
    <w:p w14:paraId="2E390E9F" w14:textId="3198BC12" w:rsidR="00286ED7" w:rsidRDefault="00286ED7" w:rsidP="00D22579">
      <w:pPr>
        <w:pStyle w:val="NoSpacing"/>
        <w:rPr>
          <w:rFonts w:asciiTheme="majorHAnsi" w:hAnsiTheme="majorHAnsi"/>
        </w:rPr>
      </w:pPr>
      <w:r w:rsidRPr="00D22579">
        <w:rPr>
          <w:rFonts w:asciiTheme="majorHAnsi" w:hAnsiTheme="majorHAnsi"/>
        </w:rPr>
        <w:t>You should also be alert to staff who book annual leave, only to work remotely from home or attend the workplace for part of the day to complete outstanding tasks. These are common examples of presenteeism, in which individuals feel compelled to participate in work. Although they may be inclined to view this as a sign of commitment, allowing staff to act in this way will only negate any of the benefits gained by taking annual leave, therefore it is important that this behaviour is discouraged.</w:t>
      </w:r>
    </w:p>
    <w:p w14:paraId="0697325F" w14:textId="77777777" w:rsidR="00170FC6" w:rsidRDefault="00170FC6" w:rsidP="00D22579">
      <w:pPr>
        <w:pStyle w:val="NoSpacing"/>
        <w:rPr>
          <w:rFonts w:asciiTheme="majorHAnsi" w:hAnsiTheme="majorHAnsi"/>
        </w:rPr>
      </w:pPr>
    </w:p>
    <w:p w14:paraId="2A958ECC" w14:textId="34B9FA42" w:rsidR="00170FC6" w:rsidRPr="003D3758" w:rsidRDefault="00170FC6" w:rsidP="00170FC6">
      <w:pPr>
        <w:pStyle w:val="NoSpacing"/>
        <w:shd w:val="clear" w:color="auto" w:fill="D9D9D9" w:themeFill="background1" w:themeFillShade="D9"/>
        <w:rPr>
          <w:b/>
          <w:bCs/>
          <w:sz w:val="28"/>
          <w:szCs w:val="28"/>
          <w:lang w:eastAsia="en-GB"/>
        </w:rPr>
      </w:pPr>
      <w:r>
        <w:rPr>
          <w:rFonts w:asciiTheme="majorHAnsi" w:hAnsiTheme="majorHAnsi"/>
          <w:b/>
          <w:bCs/>
        </w:rPr>
        <w:t>5</w:t>
      </w:r>
      <w:r w:rsidRPr="003D3758">
        <w:rPr>
          <w:rFonts w:asciiTheme="majorHAnsi" w:hAnsiTheme="majorHAnsi"/>
          <w:b/>
          <w:bCs/>
        </w:rPr>
        <w:t xml:space="preserve">. </w:t>
      </w:r>
      <w:r w:rsidR="00395D87">
        <w:rPr>
          <w:rFonts w:asciiTheme="majorHAnsi" w:hAnsiTheme="majorHAnsi"/>
          <w:b/>
          <w:bCs/>
        </w:rPr>
        <w:t xml:space="preserve">‘USE IT OR LOSE IT’ APPROACH </w:t>
      </w:r>
    </w:p>
    <w:p w14:paraId="0C864290" w14:textId="77777777" w:rsidR="00170FC6" w:rsidRPr="00D22579" w:rsidRDefault="00170FC6" w:rsidP="00D22579">
      <w:pPr>
        <w:pStyle w:val="NoSpacing"/>
        <w:rPr>
          <w:rFonts w:asciiTheme="majorHAnsi" w:hAnsiTheme="majorHAnsi"/>
        </w:rPr>
      </w:pPr>
    </w:p>
    <w:p w14:paraId="458E9962" w14:textId="77777777" w:rsidR="00286ED7" w:rsidRPr="00D22579" w:rsidRDefault="00286ED7" w:rsidP="00D22579">
      <w:pPr>
        <w:pStyle w:val="NoSpacing"/>
        <w:rPr>
          <w:rFonts w:asciiTheme="majorHAnsi" w:hAnsiTheme="majorHAnsi"/>
        </w:rPr>
      </w:pPr>
      <w:r w:rsidRPr="00D22579">
        <w:rPr>
          <w:rFonts w:asciiTheme="majorHAnsi" w:hAnsiTheme="majorHAnsi"/>
        </w:rPr>
        <w:t>There can be a misunderstanding amongst staff that they are free to carry-over any untaken holidays into the next leave year, which may contribute to a low take up of annual leave. However, this ability is only limited to times when an employee is unable to take leave throughout the year due to sickness or maternity leave, otherwise it is up to employers to decide whether to let staff carry-over any unused leave.</w:t>
      </w:r>
    </w:p>
    <w:p w14:paraId="59082917" w14:textId="77777777" w:rsidR="000662DF" w:rsidRDefault="000662DF" w:rsidP="00D22579">
      <w:pPr>
        <w:pStyle w:val="NoSpacing"/>
        <w:rPr>
          <w:rFonts w:asciiTheme="majorHAnsi" w:hAnsiTheme="majorHAnsi"/>
        </w:rPr>
      </w:pPr>
    </w:p>
    <w:p w14:paraId="0A9F2A0F" w14:textId="508352B1" w:rsidR="00286ED7" w:rsidRPr="00D22579" w:rsidRDefault="00286ED7" w:rsidP="00D22579">
      <w:pPr>
        <w:pStyle w:val="NoSpacing"/>
        <w:rPr>
          <w:rFonts w:asciiTheme="majorHAnsi" w:hAnsiTheme="majorHAnsi"/>
        </w:rPr>
      </w:pPr>
      <w:proofErr w:type="gramStart"/>
      <w:r w:rsidRPr="00D22579">
        <w:rPr>
          <w:rFonts w:asciiTheme="majorHAnsi" w:hAnsiTheme="majorHAnsi"/>
        </w:rPr>
        <w:t>With this in mind, employers</w:t>
      </w:r>
      <w:proofErr w:type="gramEnd"/>
      <w:r w:rsidRPr="00D22579">
        <w:rPr>
          <w:rFonts w:asciiTheme="majorHAnsi" w:hAnsiTheme="majorHAnsi"/>
        </w:rPr>
        <w:t xml:space="preserve"> who take a ’use it or lose it’ approach towards annual leave may </w:t>
      </w:r>
      <w:proofErr w:type="gramStart"/>
      <w:r w:rsidRPr="00D22579">
        <w:rPr>
          <w:rFonts w:asciiTheme="majorHAnsi" w:hAnsiTheme="majorHAnsi"/>
        </w:rPr>
        <w:t>actually find</w:t>
      </w:r>
      <w:proofErr w:type="gramEnd"/>
      <w:r w:rsidRPr="00D22579">
        <w:rPr>
          <w:rFonts w:asciiTheme="majorHAnsi" w:hAnsiTheme="majorHAnsi"/>
        </w:rPr>
        <w:t xml:space="preserve"> that this actively encourages more employees to utilise their entire annual leave entitlement, so as not to miss out on their statutory right.</w:t>
      </w:r>
    </w:p>
    <w:p w14:paraId="157BB4CB" w14:textId="77777777" w:rsidR="00A76781" w:rsidRDefault="00A76781" w:rsidP="00D22579">
      <w:pPr>
        <w:pStyle w:val="NoSpacing"/>
        <w:rPr>
          <w:rFonts w:asciiTheme="majorHAnsi" w:hAnsiTheme="majorHAnsi"/>
        </w:rPr>
      </w:pPr>
    </w:p>
    <w:p w14:paraId="171D32AE" w14:textId="1A4CF5BB" w:rsidR="00286ED7" w:rsidRPr="00D22579" w:rsidRDefault="00286ED7" w:rsidP="00D22579">
      <w:pPr>
        <w:pStyle w:val="NoSpacing"/>
        <w:rPr>
          <w:rFonts w:asciiTheme="majorHAnsi" w:hAnsiTheme="majorHAnsi"/>
        </w:rPr>
      </w:pPr>
      <w:r w:rsidRPr="00D22579">
        <w:rPr>
          <w:rFonts w:asciiTheme="majorHAnsi" w:hAnsiTheme="majorHAnsi"/>
        </w:rPr>
        <w:t>This position should be made clear to employees within relevant contracts and workplace policies. It would also be wise to mention this during company inductions, as some new starters may be joining from organisations with a different approach to carrying over annual leave.</w:t>
      </w:r>
    </w:p>
    <w:p w14:paraId="1969BA56" w14:textId="77777777" w:rsidR="00566039" w:rsidRDefault="00566039" w:rsidP="00D22579">
      <w:pPr>
        <w:pStyle w:val="NoSpacing"/>
        <w:rPr>
          <w:rFonts w:asciiTheme="majorHAnsi" w:hAnsiTheme="majorHAnsi"/>
        </w:rPr>
      </w:pPr>
      <w:bookmarkStart w:id="3" w:name="X2ae346f86e2b32ccad7dfcbceb126520b402a17"/>
    </w:p>
    <w:p w14:paraId="25C2E44A" w14:textId="76E1911A" w:rsidR="00566039" w:rsidRPr="003D3758" w:rsidRDefault="00566039" w:rsidP="00566039">
      <w:pPr>
        <w:pStyle w:val="NoSpacing"/>
        <w:shd w:val="clear" w:color="auto" w:fill="D9D9D9" w:themeFill="background1" w:themeFillShade="D9"/>
        <w:rPr>
          <w:b/>
          <w:bCs/>
          <w:sz w:val="28"/>
          <w:szCs w:val="28"/>
          <w:lang w:eastAsia="en-GB"/>
        </w:rPr>
      </w:pPr>
      <w:r>
        <w:rPr>
          <w:rFonts w:asciiTheme="majorHAnsi" w:hAnsiTheme="majorHAnsi"/>
          <w:b/>
          <w:bCs/>
        </w:rPr>
        <w:t>6</w:t>
      </w:r>
      <w:r w:rsidRPr="003D3758">
        <w:rPr>
          <w:rFonts w:asciiTheme="majorHAnsi" w:hAnsiTheme="majorHAnsi"/>
          <w:b/>
          <w:bCs/>
        </w:rPr>
        <w:t>. I</w:t>
      </w:r>
      <w:r>
        <w:rPr>
          <w:rFonts w:asciiTheme="majorHAnsi" w:hAnsiTheme="majorHAnsi"/>
          <w:b/>
          <w:bCs/>
        </w:rPr>
        <w:t>SSUE REMINDERS</w:t>
      </w:r>
    </w:p>
    <w:p w14:paraId="09CD5858" w14:textId="77777777" w:rsidR="00566039" w:rsidRDefault="00566039" w:rsidP="00D22579">
      <w:pPr>
        <w:pStyle w:val="NoSpacing"/>
        <w:rPr>
          <w:rFonts w:asciiTheme="majorHAnsi" w:hAnsiTheme="majorHAnsi"/>
        </w:rPr>
      </w:pPr>
    </w:p>
    <w:bookmarkEnd w:id="3"/>
    <w:p w14:paraId="3D68AB3D" w14:textId="41EFD7F9" w:rsidR="00286ED7" w:rsidRPr="00D22579" w:rsidRDefault="00286ED7" w:rsidP="00D22579">
      <w:pPr>
        <w:pStyle w:val="NoSpacing"/>
        <w:rPr>
          <w:rFonts w:asciiTheme="majorHAnsi" w:hAnsiTheme="majorHAnsi"/>
        </w:rPr>
      </w:pPr>
      <w:r w:rsidRPr="00D22579">
        <w:rPr>
          <w:rFonts w:asciiTheme="majorHAnsi" w:hAnsiTheme="majorHAnsi"/>
        </w:rPr>
        <w:lastRenderedPageBreak/>
        <w:t>Line managers and HR personnel should make a considered effort to identify employees with a significant amount of holiday remaining as the year-end approaches and advise them to book time off. For this to be effective there should be an accurate way of identifying those who have a considerable amount of annual leave remaining, meaning you should periodically review annual leave take up throughout the year.</w:t>
      </w:r>
    </w:p>
    <w:p w14:paraId="4E90864D" w14:textId="77777777" w:rsidR="00E36DB0" w:rsidRDefault="00E36DB0" w:rsidP="00D22579">
      <w:pPr>
        <w:pStyle w:val="NoSpacing"/>
        <w:rPr>
          <w:rFonts w:asciiTheme="majorHAnsi" w:hAnsiTheme="majorHAnsi"/>
        </w:rPr>
      </w:pPr>
    </w:p>
    <w:p w14:paraId="737E0625" w14:textId="36900805" w:rsidR="00286ED7" w:rsidRPr="00D22579" w:rsidRDefault="00286ED7" w:rsidP="00D22579">
      <w:pPr>
        <w:pStyle w:val="NoSpacing"/>
        <w:rPr>
          <w:rFonts w:asciiTheme="majorHAnsi" w:hAnsiTheme="majorHAnsi"/>
        </w:rPr>
      </w:pPr>
      <w:r w:rsidRPr="00D22579">
        <w:rPr>
          <w:rFonts w:asciiTheme="majorHAnsi" w:hAnsiTheme="majorHAnsi"/>
        </w:rPr>
        <w:t>Once employees with a considerable amount of outstanding annual leave have been identified then it would be wise to issue them with a letter reminding them to book and take their leave entitlement.</w:t>
      </w:r>
    </w:p>
    <w:p w14:paraId="6E690700" w14:textId="77777777" w:rsidR="00E36DB0" w:rsidRDefault="00E36DB0" w:rsidP="00D22579">
      <w:pPr>
        <w:pStyle w:val="NoSpacing"/>
        <w:rPr>
          <w:rFonts w:asciiTheme="majorHAnsi" w:hAnsiTheme="majorHAnsi"/>
        </w:rPr>
      </w:pPr>
      <w:bookmarkStart w:id="4" w:name="X4077b79eda7b2a61d0fdae1c498e50149d9dcad"/>
    </w:p>
    <w:p w14:paraId="0955517B" w14:textId="299308FA" w:rsidR="00E36DB0" w:rsidRPr="003D3758" w:rsidRDefault="00E36DB0" w:rsidP="00E36DB0">
      <w:pPr>
        <w:pStyle w:val="NoSpacing"/>
        <w:shd w:val="clear" w:color="auto" w:fill="D9D9D9" w:themeFill="background1" w:themeFillShade="D9"/>
        <w:rPr>
          <w:b/>
          <w:bCs/>
          <w:sz w:val="28"/>
          <w:szCs w:val="28"/>
          <w:lang w:eastAsia="en-GB"/>
        </w:rPr>
      </w:pPr>
      <w:r>
        <w:rPr>
          <w:rFonts w:asciiTheme="majorHAnsi" w:hAnsiTheme="majorHAnsi"/>
          <w:b/>
          <w:bCs/>
        </w:rPr>
        <w:t>7</w:t>
      </w:r>
      <w:r w:rsidRPr="003D3758">
        <w:rPr>
          <w:rFonts w:asciiTheme="majorHAnsi" w:hAnsiTheme="majorHAnsi"/>
          <w:b/>
          <w:bCs/>
        </w:rPr>
        <w:t xml:space="preserve">. </w:t>
      </w:r>
      <w:r w:rsidR="00D056FD">
        <w:rPr>
          <w:rFonts w:asciiTheme="majorHAnsi" w:hAnsiTheme="majorHAnsi"/>
          <w:b/>
          <w:bCs/>
        </w:rPr>
        <w:t>SIT DOWN AND TALK WITH THEM</w:t>
      </w:r>
    </w:p>
    <w:bookmarkEnd w:id="4"/>
    <w:p w14:paraId="44BEA21E" w14:textId="4953FF6F" w:rsidR="00286ED7" w:rsidRPr="00D22579" w:rsidRDefault="00286ED7" w:rsidP="00D22579">
      <w:pPr>
        <w:pStyle w:val="NoSpacing"/>
        <w:rPr>
          <w:rFonts w:asciiTheme="majorHAnsi" w:hAnsiTheme="majorHAnsi"/>
        </w:rPr>
      </w:pPr>
    </w:p>
    <w:p w14:paraId="605E294B" w14:textId="63E1D0D3" w:rsidR="00286ED7" w:rsidRPr="00D22579" w:rsidRDefault="00286ED7" w:rsidP="00D22579">
      <w:pPr>
        <w:pStyle w:val="NoSpacing"/>
        <w:rPr>
          <w:rFonts w:asciiTheme="majorHAnsi" w:hAnsiTheme="majorHAnsi"/>
        </w:rPr>
      </w:pPr>
      <w:r w:rsidRPr="00D22579">
        <w:rPr>
          <w:rFonts w:asciiTheme="majorHAnsi" w:hAnsiTheme="majorHAnsi"/>
        </w:rPr>
        <w:t>If an initial reminder proves unsuccessful then you may wish to arrange a meeting with relevant employees to discuss their refusal to take annual leave. When approaching these meetings</w:t>
      </w:r>
      <w:r w:rsidR="00E36DB0">
        <w:rPr>
          <w:rFonts w:asciiTheme="majorHAnsi" w:hAnsiTheme="majorHAnsi"/>
        </w:rPr>
        <w:t>,</w:t>
      </w:r>
      <w:r w:rsidRPr="00D22579">
        <w:rPr>
          <w:rFonts w:asciiTheme="majorHAnsi" w:hAnsiTheme="majorHAnsi"/>
        </w:rPr>
        <w:t xml:space="preserve"> it is important to remember that this is in no way a disciplinary matter. Instead, you should discuss the issue informally and remind individuals how important annual leave is to their personal wellbeing.</w:t>
      </w:r>
    </w:p>
    <w:p w14:paraId="59B9999D" w14:textId="77777777" w:rsidR="00E36DB0" w:rsidRDefault="00E36DB0" w:rsidP="00D22579">
      <w:pPr>
        <w:pStyle w:val="NoSpacing"/>
        <w:rPr>
          <w:rFonts w:asciiTheme="majorHAnsi" w:hAnsiTheme="majorHAnsi"/>
        </w:rPr>
      </w:pPr>
    </w:p>
    <w:p w14:paraId="17631EA1" w14:textId="426938EC" w:rsidR="00286ED7" w:rsidRPr="00D22579" w:rsidRDefault="00286ED7" w:rsidP="00D22579">
      <w:pPr>
        <w:pStyle w:val="NoSpacing"/>
        <w:rPr>
          <w:rFonts w:asciiTheme="majorHAnsi" w:hAnsiTheme="majorHAnsi"/>
        </w:rPr>
      </w:pPr>
      <w:r w:rsidRPr="00D22579">
        <w:rPr>
          <w:rFonts w:asciiTheme="majorHAnsi" w:hAnsiTheme="majorHAnsi"/>
        </w:rPr>
        <w:t xml:space="preserve">Holding these conversations will also present an opportunity for staff to disclose if anything at work is preventing them from taking annual leave. For example, they may feel under intense pressure to </w:t>
      </w:r>
      <w:proofErr w:type="gramStart"/>
      <w:r w:rsidRPr="00D22579">
        <w:rPr>
          <w:rFonts w:asciiTheme="majorHAnsi" w:hAnsiTheme="majorHAnsi"/>
        </w:rPr>
        <w:t>perform, or</w:t>
      </w:r>
      <w:proofErr w:type="gramEnd"/>
      <w:r w:rsidRPr="00D22579">
        <w:rPr>
          <w:rFonts w:asciiTheme="majorHAnsi" w:hAnsiTheme="majorHAnsi"/>
        </w:rPr>
        <w:t xml:space="preserve"> be concerned that their duties will not be handled correctly during their absence. In situations like this, you should work to resolve the matter, effectively removing any barrier that prevents staff from being able to utilise their entitlement to annual leave.</w:t>
      </w:r>
    </w:p>
    <w:p w14:paraId="694724BA" w14:textId="77777777" w:rsidR="004A103B" w:rsidRDefault="004A103B" w:rsidP="00D22579">
      <w:pPr>
        <w:pStyle w:val="NoSpacing"/>
        <w:rPr>
          <w:rFonts w:asciiTheme="majorHAnsi" w:hAnsiTheme="majorHAnsi"/>
        </w:rPr>
      </w:pPr>
      <w:bookmarkStart w:id="5" w:name="Xb02b7bcacd49fbc0621058d3a7538f094d627eb"/>
    </w:p>
    <w:p w14:paraId="250F7084" w14:textId="77DF6D67" w:rsidR="004A103B" w:rsidRPr="003D3758" w:rsidRDefault="004A103B" w:rsidP="004A103B">
      <w:pPr>
        <w:pStyle w:val="NoSpacing"/>
        <w:shd w:val="clear" w:color="auto" w:fill="D9D9D9" w:themeFill="background1" w:themeFillShade="D9"/>
        <w:rPr>
          <w:b/>
          <w:bCs/>
          <w:sz w:val="28"/>
          <w:szCs w:val="28"/>
          <w:lang w:eastAsia="en-GB"/>
        </w:rPr>
      </w:pPr>
      <w:r>
        <w:rPr>
          <w:rFonts w:asciiTheme="majorHAnsi" w:hAnsiTheme="majorHAnsi"/>
          <w:b/>
          <w:bCs/>
        </w:rPr>
        <w:t>8</w:t>
      </w:r>
      <w:r w:rsidRPr="003D3758">
        <w:rPr>
          <w:rFonts w:asciiTheme="majorHAnsi" w:hAnsiTheme="majorHAnsi"/>
          <w:b/>
          <w:bCs/>
        </w:rPr>
        <w:t xml:space="preserve">. </w:t>
      </w:r>
      <w:r>
        <w:rPr>
          <w:rFonts w:asciiTheme="majorHAnsi" w:hAnsiTheme="majorHAnsi"/>
          <w:b/>
          <w:bCs/>
        </w:rPr>
        <w:t xml:space="preserve">FORCE </w:t>
      </w:r>
      <w:r w:rsidR="001A0643">
        <w:rPr>
          <w:rFonts w:asciiTheme="majorHAnsi" w:hAnsiTheme="majorHAnsi"/>
          <w:b/>
          <w:bCs/>
        </w:rPr>
        <w:t>MANDATORY LEAVE</w:t>
      </w:r>
    </w:p>
    <w:p w14:paraId="122B6006" w14:textId="77777777" w:rsidR="004A103B" w:rsidRDefault="004A103B" w:rsidP="00D22579">
      <w:pPr>
        <w:pStyle w:val="NoSpacing"/>
        <w:rPr>
          <w:rFonts w:asciiTheme="majorHAnsi" w:hAnsiTheme="majorHAnsi"/>
        </w:rPr>
      </w:pPr>
    </w:p>
    <w:bookmarkEnd w:id="5"/>
    <w:p w14:paraId="5DDF67BE" w14:textId="77777777" w:rsidR="00286ED7" w:rsidRPr="00D22579" w:rsidRDefault="00286ED7" w:rsidP="00D22579">
      <w:pPr>
        <w:pStyle w:val="NoSpacing"/>
        <w:rPr>
          <w:rFonts w:asciiTheme="majorHAnsi" w:hAnsiTheme="majorHAnsi"/>
        </w:rPr>
      </w:pPr>
      <w:r w:rsidRPr="00D22579">
        <w:rPr>
          <w:rFonts w:asciiTheme="majorHAnsi" w:hAnsiTheme="majorHAnsi"/>
        </w:rPr>
        <w:t xml:space="preserve">If staff remain reluctant to use their remaining annual </w:t>
      </w:r>
      <w:proofErr w:type="gramStart"/>
      <w:r w:rsidRPr="00D22579">
        <w:rPr>
          <w:rFonts w:asciiTheme="majorHAnsi" w:hAnsiTheme="majorHAnsi"/>
        </w:rPr>
        <w:t>leave</w:t>
      </w:r>
      <w:proofErr w:type="gramEnd"/>
      <w:r w:rsidRPr="00D22579">
        <w:rPr>
          <w:rFonts w:asciiTheme="majorHAnsi" w:hAnsiTheme="majorHAnsi"/>
        </w:rPr>
        <w:t xml:space="preserve"> then employers may force individuals to take mandatory leave on a date of their choosing, so long as they provide them with sufficient notice beforehand.</w:t>
      </w:r>
    </w:p>
    <w:p w14:paraId="30E179BB" w14:textId="77777777" w:rsidR="001A0643" w:rsidRDefault="001A0643" w:rsidP="00D22579">
      <w:pPr>
        <w:pStyle w:val="NoSpacing"/>
        <w:rPr>
          <w:rFonts w:asciiTheme="majorHAnsi" w:hAnsiTheme="majorHAnsi"/>
        </w:rPr>
      </w:pPr>
    </w:p>
    <w:p w14:paraId="5E9BC581" w14:textId="2673506F" w:rsidR="00286ED7" w:rsidRPr="00D22579" w:rsidRDefault="00286ED7" w:rsidP="00D22579">
      <w:pPr>
        <w:pStyle w:val="NoSpacing"/>
        <w:rPr>
          <w:rFonts w:asciiTheme="majorHAnsi" w:hAnsiTheme="majorHAnsi"/>
        </w:rPr>
      </w:pPr>
      <w:r w:rsidRPr="00D22579">
        <w:rPr>
          <w:rFonts w:asciiTheme="majorHAnsi" w:hAnsiTheme="majorHAnsi"/>
        </w:rPr>
        <w:t>From a best practice perspective, it would be wise to maintain records of previous letters or conversations with staff regarding their annual leave prior to providing them with a letter which gives notice of their compulsory holiday. Whilst staff cannot bring tribunal proceedings for enforcing mandatory holidays, evidence of previous discussions may prove useful should they raise an official grievance regarding the situation.</w:t>
      </w:r>
    </w:p>
    <w:p w14:paraId="2912DAC0" w14:textId="77777777" w:rsidR="001A0643" w:rsidRDefault="001A0643" w:rsidP="00D22579">
      <w:pPr>
        <w:pStyle w:val="NoSpacing"/>
        <w:rPr>
          <w:rFonts w:asciiTheme="majorHAnsi" w:hAnsiTheme="majorHAnsi"/>
        </w:rPr>
      </w:pPr>
      <w:bookmarkStart w:id="6" w:name="X2da1b9c12772162bbe57f5bbadf7a62cd03fafe"/>
    </w:p>
    <w:p w14:paraId="79724811" w14:textId="3C91BC69" w:rsidR="0050785E" w:rsidRPr="003D3758" w:rsidRDefault="00DD6B67" w:rsidP="0050785E">
      <w:pPr>
        <w:pStyle w:val="NoSpacing"/>
        <w:shd w:val="clear" w:color="auto" w:fill="D9D9D9" w:themeFill="background1" w:themeFillShade="D9"/>
        <w:rPr>
          <w:b/>
          <w:bCs/>
          <w:sz w:val="28"/>
          <w:szCs w:val="28"/>
          <w:lang w:eastAsia="en-GB"/>
        </w:rPr>
      </w:pPr>
      <w:r>
        <w:rPr>
          <w:rFonts w:asciiTheme="majorHAnsi" w:hAnsiTheme="majorHAnsi"/>
          <w:b/>
          <w:bCs/>
        </w:rPr>
        <w:t>9</w:t>
      </w:r>
      <w:r w:rsidR="0050785E" w:rsidRPr="003D3758">
        <w:rPr>
          <w:rFonts w:asciiTheme="majorHAnsi" w:hAnsiTheme="majorHAnsi"/>
          <w:b/>
          <w:bCs/>
        </w:rPr>
        <w:t xml:space="preserve">. </w:t>
      </w:r>
      <w:r w:rsidR="0050785E">
        <w:rPr>
          <w:rFonts w:asciiTheme="majorHAnsi" w:hAnsiTheme="majorHAnsi"/>
          <w:b/>
          <w:bCs/>
        </w:rPr>
        <w:t>AVOID CANCELLING LEAVE</w:t>
      </w:r>
    </w:p>
    <w:p w14:paraId="738DAE36" w14:textId="77777777" w:rsidR="001A0643" w:rsidRDefault="001A0643" w:rsidP="00D22579">
      <w:pPr>
        <w:pStyle w:val="NoSpacing"/>
        <w:rPr>
          <w:rFonts w:asciiTheme="majorHAnsi" w:hAnsiTheme="majorHAnsi"/>
        </w:rPr>
      </w:pPr>
    </w:p>
    <w:bookmarkEnd w:id="6"/>
    <w:p w14:paraId="0239F93F" w14:textId="77777777" w:rsidR="00286ED7" w:rsidRPr="00D22579" w:rsidRDefault="00286ED7" w:rsidP="00D22579">
      <w:pPr>
        <w:pStyle w:val="NoSpacing"/>
        <w:rPr>
          <w:rFonts w:asciiTheme="majorHAnsi" w:hAnsiTheme="majorHAnsi"/>
        </w:rPr>
      </w:pPr>
      <w:r w:rsidRPr="00D22579">
        <w:rPr>
          <w:rFonts w:asciiTheme="majorHAnsi" w:hAnsiTheme="majorHAnsi"/>
        </w:rPr>
        <w:t xml:space="preserve">You should aim to avoid situations where pre-booked leave </w:t>
      </w:r>
      <w:proofErr w:type="gramStart"/>
      <w:r w:rsidRPr="00D22579">
        <w:rPr>
          <w:rFonts w:asciiTheme="majorHAnsi" w:hAnsiTheme="majorHAnsi"/>
        </w:rPr>
        <w:t>has to</w:t>
      </w:r>
      <w:proofErr w:type="gramEnd"/>
      <w:r w:rsidRPr="00D22579">
        <w:rPr>
          <w:rFonts w:asciiTheme="majorHAnsi" w:hAnsiTheme="majorHAnsi"/>
        </w:rPr>
        <w:t xml:space="preserve"> be cancelled. Although you do have the authority to cancel annual leave, you should avoid this practice unless </w:t>
      </w:r>
      <w:proofErr w:type="gramStart"/>
      <w:r w:rsidRPr="00D22579">
        <w:rPr>
          <w:rFonts w:asciiTheme="majorHAnsi" w:hAnsiTheme="majorHAnsi"/>
        </w:rPr>
        <w:t>absolutely necessary</w:t>
      </w:r>
      <w:proofErr w:type="gramEnd"/>
      <w:r w:rsidRPr="00D22579">
        <w:rPr>
          <w:rFonts w:asciiTheme="majorHAnsi" w:hAnsiTheme="majorHAnsi"/>
        </w:rPr>
        <w:t>.</w:t>
      </w:r>
    </w:p>
    <w:p w14:paraId="4C5C0151" w14:textId="77777777" w:rsidR="0050785E" w:rsidRDefault="0050785E" w:rsidP="00D22579">
      <w:pPr>
        <w:pStyle w:val="NoSpacing"/>
        <w:rPr>
          <w:rFonts w:asciiTheme="majorHAnsi" w:hAnsiTheme="majorHAnsi"/>
        </w:rPr>
      </w:pPr>
    </w:p>
    <w:p w14:paraId="051B8D9A" w14:textId="56F6926B" w:rsidR="00286ED7" w:rsidRPr="00D22579" w:rsidRDefault="00286ED7" w:rsidP="00D22579">
      <w:pPr>
        <w:pStyle w:val="NoSpacing"/>
        <w:rPr>
          <w:rFonts w:asciiTheme="majorHAnsi" w:hAnsiTheme="majorHAnsi"/>
        </w:rPr>
      </w:pPr>
      <w:r w:rsidRPr="00D22579">
        <w:rPr>
          <w:rFonts w:asciiTheme="majorHAnsi" w:hAnsiTheme="majorHAnsi"/>
        </w:rPr>
        <w:t>Whilst there will be times where circumstances outside of your control require you to cancel pre-booked annual leave, such as a sudden unexpected surge in customer demand, this should be seen as a last resort.</w:t>
      </w:r>
    </w:p>
    <w:p w14:paraId="473185B4" w14:textId="77777777" w:rsidR="0050785E" w:rsidRDefault="0050785E" w:rsidP="00D22579">
      <w:pPr>
        <w:pStyle w:val="NoSpacing"/>
        <w:rPr>
          <w:rFonts w:asciiTheme="majorHAnsi" w:hAnsiTheme="majorHAnsi"/>
        </w:rPr>
      </w:pPr>
    </w:p>
    <w:p w14:paraId="0D140AC4" w14:textId="00AB503B" w:rsidR="00286ED7" w:rsidRPr="00D22579" w:rsidRDefault="00286ED7" w:rsidP="00D22579">
      <w:pPr>
        <w:pStyle w:val="NoSpacing"/>
        <w:rPr>
          <w:rFonts w:asciiTheme="majorHAnsi" w:hAnsiTheme="majorHAnsi"/>
        </w:rPr>
      </w:pPr>
      <w:r w:rsidRPr="00D22579">
        <w:rPr>
          <w:rFonts w:asciiTheme="majorHAnsi" w:hAnsiTheme="majorHAnsi"/>
        </w:rPr>
        <w:t xml:space="preserve">Cancelling annual leave unnecessarily is likely to create a sense of ill-feeling amongst staff, especially if they have already </w:t>
      </w:r>
      <w:proofErr w:type="gramStart"/>
      <w:r w:rsidRPr="00D22579">
        <w:rPr>
          <w:rFonts w:asciiTheme="majorHAnsi" w:hAnsiTheme="majorHAnsi"/>
        </w:rPr>
        <w:t>made arrangements</w:t>
      </w:r>
      <w:proofErr w:type="gramEnd"/>
      <w:r w:rsidRPr="00D22579">
        <w:rPr>
          <w:rFonts w:asciiTheme="majorHAnsi" w:hAnsiTheme="majorHAnsi"/>
        </w:rPr>
        <w:t xml:space="preserve"> for how to spend their time off. This may discourage individuals from booking annual leave in the future over concerns that it may be </w:t>
      </w:r>
      <w:r w:rsidRPr="00D22579">
        <w:rPr>
          <w:rFonts w:asciiTheme="majorHAnsi" w:hAnsiTheme="majorHAnsi"/>
        </w:rPr>
        <w:lastRenderedPageBreak/>
        <w:t>cancelled again. Furthermore, those with two years continuous service may be able to claim constructive dismissal in these situations by claiming there has been a breach of the implied duty of mutual trust and confidence.</w:t>
      </w:r>
    </w:p>
    <w:p w14:paraId="2BE5923F" w14:textId="79F1F92A" w:rsidR="004A6DDE" w:rsidRPr="00D22579" w:rsidRDefault="004A6DDE" w:rsidP="00D22579">
      <w:pPr>
        <w:pStyle w:val="NoSpacing"/>
        <w:rPr>
          <w:rFonts w:asciiTheme="majorHAnsi" w:hAnsiTheme="majorHAnsi"/>
        </w:rPr>
      </w:pPr>
    </w:p>
    <w:sectPr w:rsidR="004A6DDE" w:rsidRPr="00D22579" w:rsidSect="000849C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CEB" w14:textId="77777777" w:rsidR="0034185E" w:rsidRDefault="0034185E" w:rsidP="00C142FA">
      <w:r>
        <w:separator/>
      </w:r>
    </w:p>
  </w:endnote>
  <w:endnote w:type="continuationSeparator" w:id="0">
    <w:p w14:paraId="78F1EBE4" w14:textId="77777777" w:rsidR="0034185E" w:rsidRDefault="0034185E"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EndPr/>
    <w:sdtContent>
      <w:sdt>
        <w:sdtPr>
          <w:rPr>
            <w:rFonts w:asciiTheme="majorHAnsi" w:hAnsiTheme="majorHAnsi"/>
            <w:sz w:val="16"/>
            <w:szCs w:val="16"/>
          </w:rPr>
          <w:id w:val="1728636285"/>
          <w:docPartObj>
            <w:docPartGallery w:val="Page Numbers (Top of Page)"/>
            <w:docPartUnique/>
          </w:docPartObj>
        </w:sdtPr>
        <w:sdtEnd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1980" w14:textId="77777777" w:rsidR="0034185E" w:rsidRDefault="0034185E" w:rsidP="00C142FA">
      <w:r>
        <w:separator/>
      </w:r>
    </w:p>
  </w:footnote>
  <w:footnote w:type="continuationSeparator" w:id="0">
    <w:p w14:paraId="213AE8E1" w14:textId="77777777" w:rsidR="0034185E" w:rsidRDefault="0034185E"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0"/>
  </w:num>
  <w:num w:numId="2" w16cid:durableId="1762993600">
    <w:abstractNumId w:val="26"/>
  </w:num>
  <w:num w:numId="3" w16cid:durableId="220944037">
    <w:abstractNumId w:val="20"/>
  </w:num>
  <w:num w:numId="4" w16cid:durableId="337974594">
    <w:abstractNumId w:val="13"/>
  </w:num>
  <w:num w:numId="5" w16cid:durableId="1586114452">
    <w:abstractNumId w:val="27"/>
  </w:num>
  <w:num w:numId="6" w16cid:durableId="2117210908">
    <w:abstractNumId w:val="15"/>
  </w:num>
  <w:num w:numId="7" w16cid:durableId="1742561638">
    <w:abstractNumId w:val="19"/>
  </w:num>
  <w:num w:numId="8" w16cid:durableId="568460222">
    <w:abstractNumId w:val="12"/>
  </w:num>
  <w:num w:numId="9" w16cid:durableId="794982932">
    <w:abstractNumId w:val="14"/>
  </w:num>
  <w:num w:numId="10" w16cid:durableId="636491029">
    <w:abstractNumId w:val="4"/>
  </w:num>
  <w:num w:numId="11" w16cid:durableId="1929921380">
    <w:abstractNumId w:val="2"/>
  </w:num>
  <w:num w:numId="12" w16cid:durableId="753092946">
    <w:abstractNumId w:val="29"/>
  </w:num>
  <w:num w:numId="13" w16cid:durableId="77364619">
    <w:abstractNumId w:val="5"/>
  </w:num>
  <w:num w:numId="14" w16cid:durableId="1428892173">
    <w:abstractNumId w:val="23"/>
  </w:num>
  <w:num w:numId="15" w16cid:durableId="487092253">
    <w:abstractNumId w:val="16"/>
  </w:num>
  <w:num w:numId="16" w16cid:durableId="1951669803">
    <w:abstractNumId w:val="8"/>
  </w:num>
  <w:num w:numId="17" w16cid:durableId="1023441657">
    <w:abstractNumId w:val="28"/>
  </w:num>
  <w:num w:numId="18" w16cid:durableId="1339504600">
    <w:abstractNumId w:val="3"/>
  </w:num>
  <w:num w:numId="19" w16cid:durableId="1433158952">
    <w:abstractNumId w:val="17"/>
  </w:num>
  <w:num w:numId="20" w16cid:durableId="1818719086">
    <w:abstractNumId w:val="9"/>
  </w:num>
  <w:num w:numId="21" w16cid:durableId="565579066">
    <w:abstractNumId w:val="6"/>
  </w:num>
  <w:num w:numId="22" w16cid:durableId="704796775">
    <w:abstractNumId w:val="11"/>
  </w:num>
  <w:num w:numId="23" w16cid:durableId="1217667893">
    <w:abstractNumId w:val="25"/>
  </w:num>
  <w:num w:numId="24" w16cid:durableId="195626743">
    <w:abstractNumId w:val="22"/>
  </w:num>
  <w:num w:numId="25" w16cid:durableId="473958028">
    <w:abstractNumId w:val="21"/>
  </w:num>
  <w:num w:numId="26" w16cid:durableId="1861890067">
    <w:abstractNumId w:val="1"/>
  </w:num>
  <w:num w:numId="27" w16cid:durableId="102699404">
    <w:abstractNumId w:val="0"/>
  </w:num>
  <w:num w:numId="28" w16cid:durableId="1380856248">
    <w:abstractNumId w:val="7"/>
  </w:num>
  <w:num w:numId="29" w16cid:durableId="2063868212">
    <w:abstractNumId w:val="30"/>
  </w:num>
  <w:num w:numId="30" w16cid:durableId="713432368">
    <w:abstractNumId w:val="24"/>
  </w:num>
  <w:num w:numId="31" w16cid:durableId="76500437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1662A"/>
    <w:rsid w:val="0003586E"/>
    <w:rsid w:val="000376EC"/>
    <w:rsid w:val="000378D1"/>
    <w:rsid w:val="00042B14"/>
    <w:rsid w:val="0005338C"/>
    <w:rsid w:val="00054160"/>
    <w:rsid w:val="0005639C"/>
    <w:rsid w:val="00057F9E"/>
    <w:rsid w:val="00064588"/>
    <w:rsid w:val="000662DF"/>
    <w:rsid w:val="00072580"/>
    <w:rsid w:val="000849C2"/>
    <w:rsid w:val="00087C51"/>
    <w:rsid w:val="0009260E"/>
    <w:rsid w:val="000A462F"/>
    <w:rsid w:val="000B072D"/>
    <w:rsid w:val="000B52E7"/>
    <w:rsid w:val="000C5CD0"/>
    <w:rsid w:val="000D2CAE"/>
    <w:rsid w:val="000D4D4E"/>
    <w:rsid w:val="000E3E6C"/>
    <w:rsid w:val="000E651D"/>
    <w:rsid w:val="000F689D"/>
    <w:rsid w:val="00101C46"/>
    <w:rsid w:val="00104953"/>
    <w:rsid w:val="00120878"/>
    <w:rsid w:val="00121049"/>
    <w:rsid w:val="00126B73"/>
    <w:rsid w:val="00130B7E"/>
    <w:rsid w:val="00133A6B"/>
    <w:rsid w:val="00135299"/>
    <w:rsid w:val="001457C7"/>
    <w:rsid w:val="00156920"/>
    <w:rsid w:val="00166BAC"/>
    <w:rsid w:val="00170FC6"/>
    <w:rsid w:val="001715B6"/>
    <w:rsid w:val="001736D0"/>
    <w:rsid w:val="0017523E"/>
    <w:rsid w:val="00177CAA"/>
    <w:rsid w:val="0019176B"/>
    <w:rsid w:val="00192A17"/>
    <w:rsid w:val="0019512B"/>
    <w:rsid w:val="00196AD2"/>
    <w:rsid w:val="001A0643"/>
    <w:rsid w:val="001A1EB4"/>
    <w:rsid w:val="001A5033"/>
    <w:rsid w:val="001B48A9"/>
    <w:rsid w:val="001B4C01"/>
    <w:rsid w:val="001B72A4"/>
    <w:rsid w:val="001C37B9"/>
    <w:rsid w:val="001C5D41"/>
    <w:rsid w:val="001D1FD9"/>
    <w:rsid w:val="001D4BF2"/>
    <w:rsid w:val="001E6688"/>
    <w:rsid w:val="00206F9C"/>
    <w:rsid w:val="00213577"/>
    <w:rsid w:val="0021775B"/>
    <w:rsid w:val="00220605"/>
    <w:rsid w:val="002402BE"/>
    <w:rsid w:val="00244494"/>
    <w:rsid w:val="00250B34"/>
    <w:rsid w:val="002516FB"/>
    <w:rsid w:val="00251D27"/>
    <w:rsid w:val="00253F0F"/>
    <w:rsid w:val="00254A63"/>
    <w:rsid w:val="002616A4"/>
    <w:rsid w:val="00272A7E"/>
    <w:rsid w:val="00274408"/>
    <w:rsid w:val="00275A31"/>
    <w:rsid w:val="00284298"/>
    <w:rsid w:val="00286C32"/>
    <w:rsid w:val="00286ED7"/>
    <w:rsid w:val="00294E28"/>
    <w:rsid w:val="002951C1"/>
    <w:rsid w:val="0029650A"/>
    <w:rsid w:val="002A3A18"/>
    <w:rsid w:val="002A706C"/>
    <w:rsid w:val="002C74FD"/>
    <w:rsid w:val="002D0F26"/>
    <w:rsid w:val="002D43AE"/>
    <w:rsid w:val="002E5E6E"/>
    <w:rsid w:val="002F5436"/>
    <w:rsid w:val="002F7E27"/>
    <w:rsid w:val="00326A20"/>
    <w:rsid w:val="003303FD"/>
    <w:rsid w:val="0034185E"/>
    <w:rsid w:val="0034354F"/>
    <w:rsid w:val="00352F15"/>
    <w:rsid w:val="00361B2F"/>
    <w:rsid w:val="00362937"/>
    <w:rsid w:val="00362DF9"/>
    <w:rsid w:val="0036529E"/>
    <w:rsid w:val="003653BD"/>
    <w:rsid w:val="00366B0D"/>
    <w:rsid w:val="00366C97"/>
    <w:rsid w:val="00373CBD"/>
    <w:rsid w:val="00376F20"/>
    <w:rsid w:val="003807D2"/>
    <w:rsid w:val="003827CD"/>
    <w:rsid w:val="0039330F"/>
    <w:rsid w:val="00395D87"/>
    <w:rsid w:val="003963FD"/>
    <w:rsid w:val="003A6D5F"/>
    <w:rsid w:val="003A7A19"/>
    <w:rsid w:val="003C150D"/>
    <w:rsid w:val="003C3D79"/>
    <w:rsid w:val="003D3758"/>
    <w:rsid w:val="003D4EEF"/>
    <w:rsid w:val="003D524E"/>
    <w:rsid w:val="003D7A56"/>
    <w:rsid w:val="003F1CA3"/>
    <w:rsid w:val="003F2AF4"/>
    <w:rsid w:val="004022AC"/>
    <w:rsid w:val="004053EC"/>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F5E"/>
    <w:rsid w:val="00482D04"/>
    <w:rsid w:val="00486A10"/>
    <w:rsid w:val="00490211"/>
    <w:rsid w:val="00495CA3"/>
    <w:rsid w:val="004967F7"/>
    <w:rsid w:val="004A103B"/>
    <w:rsid w:val="004A41D8"/>
    <w:rsid w:val="004A6DDE"/>
    <w:rsid w:val="004A7CF7"/>
    <w:rsid w:val="004B0265"/>
    <w:rsid w:val="004B3E23"/>
    <w:rsid w:val="004B41AD"/>
    <w:rsid w:val="004B48E3"/>
    <w:rsid w:val="004B687A"/>
    <w:rsid w:val="004C7BDB"/>
    <w:rsid w:val="004D369B"/>
    <w:rsid w:val="004D50F5"/>
    <w:rsid w:val="004E5304"/>
    <w:rsid w:val="004E56D6"/>
    <w:rsid w:val="004F0410"/>
    <w:rsid w:val="0050785E"/>
    <w:rsid w:val="0051244A"/>
    <w:rsid w:val="00512D19"/>
    <w:rsid w:val="00514C70"/>
    <w:rsid w:val="00526389"/>
    <w:rsid w:val="00532A87"/>
    <w:rsid w:val="0053573E"/>
    <w:rsid w:val="005368B0"/>
    <w:rsid w:val="00536F93"/>
    <w:rsid w:val="00537B6E"/>
    <w:rsid w:val="0054269D"/>
    <w:rsid w:val="0054506B"/>
    <w:rsid w:val="005571CA"/>
    <w:rsid w:val="00564B48"/>
    <w:rsid w:val="005659FC"/>
    <w:rsid w:val="00566039"/>
    <w:rsid w:val="00594CDB"/>
    <w:rsid w:val="005975C3"/>
    <w:rsid w:val="005B3504"/>
    <w:rsid w:val="005C42C8"/>
    <w:rsid w:val="005D05CB"/>
    <w:rsid w:val="005D4D06"/>
    <w:rsid w:val="005D78AB"/>
    <w:rsid w:val="005E09E7"/>
    <w:rsid w:val="005E1FC9"/>
    <w:rsid w:val="005E55F3"/>
    <w:rsid w:val="005E7D09"/>
    <w:rsid w:val="005F0FED"/>
    <w:rsid w:val="005F1898"/>
    <w:rsid w:val="005F7BFF"/>
    <w:rsid w:val="006029DB"/>
    <w:rsid w:val="006218CE"/>
    <w:rsid w:val="0062505B"/>
    <w:rsid w:val="00625F29"/>
    <w:rsid w:val="0064150B"/>
    <w:rsid w:val="00642600"/>
    <w:rsid w:val="00650294"/>
    <w:rsid w:val="00660700"/>
    <w:rsid w:val="00670B9D"/>
    <w:rsid w:val="0067409A"/>
    <w:rsid w:val="00675103"/>
    <w:rsid w:val="006752DE"/>
    <w:rsid w:val="00682345"/>
    <w:rsid w:val="00685EBA"/>
    <w:rsid w:val="00686A24"/>
    <w:rsid w:val="0068772B"/>
    <w:rsid w:val="00693A7A"/>
    <w:rsid w:val="006A0010"/>
    <w:rsid w:val="006A5CFF"/>
    <w:rsid w:val="006A6503"/>
    <w:rsid w:val="006A6E07"/>
    <w:rsid w:val="006B2963"/>
    <w:rsid w:val="006C36DB"/>
    <w:rsid w:val="006C6F8B"/>
    <w:rsid w:val="006E2CBD"/>
    <w:rsid w:val="006E5E42"/>
    <w:rsid w:val="006E629D"/>
    <w:rsid w:val="006F10B9"/>
    <w:rsid w:val="006F7EF8"/>
    <w:rsid w:val="00704B7F"/>
    <w:rsid w:val="00706508"/>
    <w:rsid w:val="00706854"/>
    <w:rsid w:val="00706CCF"/>
    <w:rsid w:val="007175FE"/>
    <w:rsid w:val="00723997"/>
    <w:rsid w:val="007316A1"/>
    <w:rsid w:val="00735756"/>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C653D"/>
    <w:rsid w:val="007D2360"/>
    <w:rsid w:val="007D2C31"/>
    <w:rsid w:val="007D3007"/>
    <w:rsid w:val="007D37E6"/>
    <w:rsid w:val="007D59D3"/>
    <w:rsid w:val="007E036C"/>
    <w:rsid w:val="007E72FA"/>
    <w:rsid w:val="007F5600"/>
    <w:rsid w:val="007F62B1"/>
    <w:rsid w:val="008179B8"/>
    <w:rsid w:val="00820626"/>
    <w:rsid w:val="00825609"/>
    <w:rsid w:val="00825E04"/>
    <w:rsid w:val="0083268A"/>
    <w:rsid w:val="0083582D"/>
    <w:rsid w:val="00841531"/>
    <w:rsid w:val="0085059A"/>
    <w:rsid w:val="0087658A"/>
    <w:rsid w:val="00876D2F"/>
    <w:rsid w:val="008813FB"/>
    <w:rsid w:val="00890BCD"/>
    <w:rsid w:val="00892546"/>
    <w:rsid w:val="00893EDB"/>
    <w:rsid w:val="008941C0"/>
    <w:rsid w:val="00896AAB"/>
    <w:rsid w:val="00897465"/>
    <w:rsid w:val="008A0AE7"/>
    <w:rsid w:val="008A25D7"/>
    <w:rsid w:val="008B0146"/>
    <w:rsid w:val="008B5E62"/>
    <w:rsid w:val="008C5216"/>
    <w:rsid w:val="008D667F"/>
    <w:rsid w:val="008E283B"/>
    <w:rsid w:val="00921979"/>
    <w:rsid w:val="00924587"/>
    <w:rsid w:val="0093580E"/>
    <w:rsid w:val="0096053F"/>
    <w:rsid w:val="00960D12"/>
    <w:rsid w:val="00962979"/>
    <w:rsid w:val="00974865"/>
    <w:rsid w:val="009758B7"/>
    <w:rsid w:val="00977667"/>
    <w:rsid w:val="0098187E"/>
    <w:rsid w:val="00991C30"/>
    <w:rsid w:val="009C1C11"/>
    <w:rsid w:val="009C4342"/>
    <w:rsid w:val="009C626D"/>
    <w:rsid w:val="009D1DE6"/>
    <w:rsid w:val="009D5AF0"/>
    <w:rsid w:val="009D6301"/>
    <w:rsid w:val="009F6E67"/>
    <w:rsid w:val="00A029E2"/>
    <w:rsid w:val="00A0363D"/>
    <w:rsid w:val="00A03AC8"/>
    <w:rsid w:val="00A113A2"/>
    <w:rsid w:val="00A20B4E"/>
    <w:rsid w:val="00A31998"/>
    <w:rsid w:val="00A338FA"/>
    <w:rsid w:val="00A36DAF"/>
    <w:rsid w:val="00A4193D"/>
    <w:rsid w:val="00A43FD5"/>
    <w:rsid w:val="00A44FEE"/>
    <w:rsid w:val="00A476AF"/>
    <w:rsid w:val="00A47D4D"/>
    <w:rsid w:val="00A52C80"/>
    <w:rsid w:val="00A56C94"/>
    <w:rsid w:val="00A672FE"/>
    <w:rsid w:val="00A70502"/>
    <w:rsid w:val="00A76781"/>
    <w:rsid w:val="00A77C29"/>
    <w:rsid w:val="00A820C9"/>
    <w:rsid w:val="00A82958"/>
    <w:rsid w:val="00A84C95"/>
    <w:rsid w:val="00A91808"/>
    <w:rsid w:val="00A91840"/>
    <w:rsid w:val="00A959D8"/>
    <w:rsid w:val="00AA6C4D"/>
    <w:rsid w:val="00AB25CC"/>
    <w:rsid w:val="00AB283B"/>
    <w:rsid w:val="00AC29B7"/>
    <w:rsid w:val="00AD1351"/>
    <w:rsid w:val="00AE044D"/>
    <w:rsid w:val="00AE095E"/>
    <w:rsid w:val="00AE50DE"/>
    <w:rsid w:val="00AE6105"/>
    <w:rsid w:val="00AF0ACA"/>
    <w:rsid w:val="00AF182B"/>
    <w:rsid w:val="00B01A52"/>
    <w:rsid w:val="00B01EBE"/>
    <w:rsid w:val="00B06985"/>
    <w:rsid w:val="00B079C0"/>
    <w:rsid w:val="00B1424F"/>
    <w:rsid w:val="00B254B7"/>
    <w:rsid w:val="00B26CD6"/>
    <w:rsid w:val="00B3580B"/>
    <w:rsid w:val="00B40E8D"/>
    <w:rsid w:val="00B5030C"/>
    <w:rsid w:val="00B51884"/>
    <w:rsid w:val="00B53866"/>
    <w:rsid w:val="00B8252F"/>
    <w:rsid w:val="00BA18D8"/>
    <w:rsid w:val="00BA419A"/>
    <w:rsid w:val="00BA5959"/>
    <w:rsid w:val="00BC7C01"/>
    <w:rsid w:val="00BD29ED"/>
    <w:rsid w:val="00BD4342"/>
    <w:rsid w:val="00BD573B"/>
    <w:rsid w:val="00BD5F36"/>
    <w:rsid w:val="00BE6D6A"/>
    <w:rsid w:val="00BF25E8"/>
    <w:rsid w:val="00BF60D8"/>
    <w:rsid w:val="00C01447"/>
    <w:rsid w:val="00C0633F"/>
    <w:rsid w:val="00C130B0"/>
    <w:rsid w:val="00C142FA"/>
    <w:rsid w:val="00C20BA0"/>
    <w:rsid w:val="00C26AC3"/>
    <w:rsid w:val="00C27CC1"/>
    <w:rsid w:val="00C32546"/>
    <w:rsid w:val="00C3267A"/>
    <w:rsid w:val="00C41C29"/>
    <w:rsid w:val="00C4459F"/>
    <w:rsid w:val="00C525AB"/>
    <w:rsid w:val="00C52B0C"/>
    <w:rsid w:val="00C56BCF"/>
    <w:rsid w:val="00C60CA6"/>
    <w:rsid w:val="00C66631"/>
    <w:rsid w:val="00C66FA2"/>
    <w:rsid w:val="00C817AE"/>
    <w:rsid w:val="00C97ADA"/>
    <w:rsid w:val="00CA0A54"/>
    <w:rsid w:val="00CA4759"/>
    <w:rsid w:val="00CA6139"/>
    <w:rsid w:val="00CB5664"/>
    <w:rsid w:val="00CD0A33"/>
    <w:rsid w:val="00CF0D5A"/>
    <w:rsid w:val="00D052DA"/>
    <w:rsid w:val="00D056FD"/>
    <w:rsid w:val="00D06272"/>
    <w:rsid w:val="00D06275"/>
    <w:rsid w:val="00D22579"/>
    <w:rsid w:val="00D26D52"/>
    <w:rsid w:val="00D31C97"/>
    <w:rsid w:val="00D35353"/>
    <w:rsid w:val="00D40367"/>
    <w:rsid w:val="00D42A8F"/>
    <w:rsid w:val="00D46748"/>
    <w:rsid w:val="00D51FB0"/>
    <w:rsid w:val="00D523D9"/>
    <w:rsid w:val="00D618DB"/>
    <w:rsid w:val="00D67ED8"/>
    <w:rsid w:val="00D735B0"/>
    <w:rsid w:val="00D74E16"/>
    <w:rsid w:val="00D76CA5"/>
    <w:rsid w:val="00D83CFB"/>
    <w:rsid w:val="00D85079"/>
    <w:rsid w:val="00D86A25"/>
    <w:rsid w:val="00D937A2"/>
    <w:rsid w:val="00D95473"/>
    <w:rsid w:val="00D95D14"/>
    <w:rsid w:val="00D97108"/>
    <w:rsid w:val="00DA21DC"/>
    <w:rsid w:val="00DC0C74"/>
    <w:rsid w:val="00DD199E"/>
    <w:rsid w:val="00DD383A"/>
    <w:rsid w:val="00DD5B60"/>
    <w:rsid w:val="00DD6B67"/>
    <w:rsid w:val="00DE2637"/>
    <w:rsid w:val="00DF543D"/>
    <w:rsid w:val="00E04731"/>
    <w:rsid w:val="00E238FA"/>
    <w:rsid w:val="00E23F2B"/>
    <w:rsid w:val="00E31CBB"/>
    <w:rsid w:val="00E34E1C"/>
    <w:rsid w:val="00E36DB0"/>
    <w:rsid w:val="00E45E26"/>
    <w:rsid w:val="00E563BA"/>
    <w:rsid w:val="00E61FA4"/>
    <w:rsid w:val="00E62874"/>
    <w:rsid w:val="00E64618"/>
    <w:rsid w:val="00E6564C"/>
    <w:rsid w:val="00E80A47"/>
    <w:rsid w:val="00E82812"/>
    <w:rsid w:val="00E84FF3"/>
    <w:rsid w:val="00E87F41"/>
    <w:rsid w:val="00E9421D"/>
    <w:rsid w:val="00E972EE"/>
    <w:rsid w:val="00EA2ADA"/>
    <w:rsid w:val="00EA791A"/>
    <w:rsid w:val="00EB3162"/>
    <w:rsid w:val="00EB367A"/>
    <w:rsid w:val="00EB7966"/>
    <w:rsid w:val="00EC2DCA"/>
    <w:rsid w:val="00ED1633"/>
    <w:rsid w:val="00ED4A5E"/>
    <w:rsid w:val="00ED63B0"/>
    <w:rsid w:val="00EE62C3"/>
    <w:rsid w:val="00F02854"/>
    <w:rsid w:val="00F06058"/>
    <w:rsid w:val="00F07BC3"/>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6C3D"/>
    <w:rsid w:val="00F90F7C"/>
    <w:rsid w:val="00F96078"/>
    <w:rsid w:val="00FA55FD"/>
    <w:rsid w:val="00FB1DB9"/>
    <w:rsid w:val="00FB2DE0"/>
    <w:rsid w:val="00FB3BDC"/>
    <w:rsid w:val="00FB6942"/>
    <w:rsid w:val="00FD7BE2"/>
    <w:rsid w:val="00FF094A"/>
    <w:rsid w:val="00FF4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286ED7"/>
    <w:pPr>
      <w:spacing w:before="180" w:beforeAutospacing="0" w:after="180" w:afterAutospacing="0"/>
    </w:pPr>
    <w:rPr>
      <w:rFonts w:asciiTheme="minorHAnsi" w:eastAsiaTheme="minorHAnsi" w:hAnsiTheme="minorHAnsi" w:cstheme="minorBidi"/>
      <w:lang w:val="en" w:eastAsia="en-US"/>
    </w:rPr>
  </w:style>
  <w:style w:type="character" w:styleId="FootnoteReference">
    <w:name w:val="footnote reference"/>
    <w:basedOn w:val="DefaultParagraphFont"/>
    <w:rsid w:val="00286E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32</cp:revision>
  <cp:lastPrinted>2025-02-06T16:18:00Z</cp:lastPrinted>
  <dcterms:created xsi:type="dcterms:W3CDTF">2025-12-19T14:00:00Z</dcterms:created>
  <dcterms:modified xsi:type="dcterms:W3CDTF">2025-12-19T14:25:00Z</dcterms:modified>
</cp:coreProperties>
</file>