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A263" w14:textId="0B08CFEE" w:rsidR="004F6C1A" w:rsidRPr="005F237C" w:rsidRDefault="004F6C1A" w:rsidP="005F237C">
      <w:pPr>
        <w:pStyle w:val="NoSpacing"/>
        <w:rPr>
          <w:rFonts w:asciiTheme="majorHAnsi" w:hAnsiTheme="majorHAnsi"/>
          <w:b/>
          <w:bCs/>
          <w:lang w:val="en"/>
        </w:rPr>
      </w:pPr>
      <w:bookmarkStart w:id="0" w:name="Xd692a714b8b431b652c054c65ab70fc1d985f16"/>
      <w:r w:rsidRPr="005F237C">
        <w:rPr>
          <w:rFonts w:asciiTheme="majorHAnsi" w:hAnsiTheme="majorHAnsi"/>
          <w:b/>
          <w:bCs/>
          <w:lang w:val="en"/>
        </w:rPr>
        <w:t>H</w:t>
      </w:r>
      <w:r w:rsidR="000C6084" w:rsidRPr="005F237C">
        <w:rPr>
          <w:rFonts w:asciiTheme="majorHAnsi" w:hAnsiTheme="majorHAnsi"/>
          <w:b/>
          <w:bCs/>
        </w:rPr>
        <w:t>OW</w:t>
      </w:r>
      <w:r w:rsidRPr="005F237C">
        <w:rPr>
          <w:rFonts w:asciiTheme="majorHAnsi" w:hAnsiTheme="majorHAnsi"/>
          <w:b/>
          <w:bCs/>
          <w:lang w:val="en"/>
        </w:rPr>
        <w:t xml:space="preserve"> </w:t>
      </w:r>
      <w:r w:rsidR="000C6084" w:rsidRPr="005F237C">
        <w:rPr>
          <w:rFonts w:asciiTheme="majorHAnsi" w:hAnsiTheme="majorHAnsi"/>
          <w:b/>
          <w:bCs/>
        </w:rPr>
        <w:t>TO</w:t>
      </w:r>
      <w:r w:rsidRPr="005F237C">
        <w:rPr>
          <w:rFonts w:asciiTheme="majorHAnsi" w:hAnsiTheme="majorHAnsi"/>
          <w:b/>
          <w:bCs/>
          <w:lang w:val="en"/>
        </w:rPr>
        <w:t xml:space="preserve"> C</w:t>
      </w:r>
      <w:r w:rsidR="000C6084" w:rsidRPr="005F237C">
        <w:rPr>
          <w:rFonts w:asciiTheme="majorHAnsi" w:hAnsiTheme="majorHAnsi"/>
          <w:b/>
          <w:bCs/>
        </w:rPr>
        <w:t>OMPLY</w:t>
      </w:r>
      <w:r w:rsidRPr="005F237C">
        <w:rPr>
          <w:rFonts w:asciiTheme="majorHAnsi" w:hAnsiTheme="majorHAnsi"/>
          <w:b/>
          <w:bCs/>
          <w:lang w:val="en"/>
        </w:rPr>
        <w:t xml:space="preserve"> </w:t>
      </w:r>
      <w:r w:rsidR="000C6084" w:rsidRPr="005F237C">
        <w:rPr>
          <w:rFonts w:asciiTheme="majorHAnsi" w:hAnsiTheme="majorHAnsi"/>
          <w:b/>
          <w:bCs/>
        </w:rPr>
        <w:t>WITH</w:t>
      </w:r>
      <w:r w:rsidRPr="005F237C">
        <w:rPr>
          <w:rFonts w:asciiTheme="majorHAnsi" w:hAnsiTheme="majorHAnsi"/>
          <w:b/>
          <w:bCs/>
          <w:lang w:val="en"/>
        </w:rPr>
        <w:t xml:space="preserve"> </w:t>
      </w:r>
      <w:r w:rsidR="000C6084" w:rsidRPr="005F237C">
        <w:rPr>
          <w:rFonts w:asciiTheme="majorHAnsi" w:hAnsiTheme="majorHAnsi"/>
          <w:b/>
          <w:bCs/>
        </w:rPr>
        <w:t xml:space="preserve">THE PROACTIVE DUTY </w:t>
      </w:r>
      <w:r w:rsidR="008C6D51" w:rsidRPr="005F237C">
        <w:rPr>
          <w:rFonts w:asciiTheme="majorHAnsi" w:hAnsiTheme="majorHAnsi"/>
          <w:b/>
          <w:bCs/>
        </w:rPr>
        <w:t>TO PREVENT SEXUAL HARASSMENT</w:t>
      </w:r>
      <w:bookmarkEnd w:id="0"/>
    </w:p>
    <w:p w14:paraId="500F8471" w14:textId="77777777" w:rsidR="00F56289" w:rsidRPr="005F237C" w:rsidRDefault="00F56289" w:rsidP="005F237C">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5F237C" w14:paraId="788703A2" w14:textId="77777777" w:rsidTr="00C452FD">
        <w:tc>
          <w:tcPr>
            <w:tcW w:w="1054" w:type="dxa"/>
            <w:shd w:val="clear" w:color="auto" w:fill="D9D9D9" w:themeFill="background1" w:themeFillShade="D9"/>
          </w:tcPr>
          <w:p w14:paraId="303FEB37" w14:textId="7FA84F13" w:rsidR="00D83CFB" w:rsidRPr="005F237C" w:rsidRDefault="00A43FD5" w:rsidP="005F237C">
            <w:pPr>
              <w:pStyle w:val="NoSpacing"/>
              <w:rPr>
                <w:rFonts w:asciiTheme="majorHAnsi" w:hAnsiTheme="majorHAnsi"/>
                <w:highlight w:val="lightGray"/>
              </w:rPr>
            </w:pPr>
            <w:r w:rsidRPr="005F237C">
              <w:rPr>
                <w:rFonts w:asciiTheme="majorHAnsi" w:hAnsiTheme="majorHAnsi"/>
                <w:highlight w:val="lightGray"/>
              </w:rPr>
              <w:t>Section</w:t>
            </w:r>
          </w:p>
        </w:tc>
        <w:tc>
          <w:tcPr>
            <w:tcW w:w="8348" w:type="dxa"/>
            <w:shd w:val="clear" w:color="auto" w:fill="D9D9D9" w:themeFill="background1" w:themeFillShade="D9"/>
          </w:tcPr>
          <w:p w14:paraId="1F2F66CA" w14:textId="77777777" w:rsidR="00D83CFB" w:rsidRPr="005F237C" w:rsidRDefault="00D83CFB" w:rsidP="005F237C">
            <w:pPr>
              <w:pStyle w:val="NoSpacing"/>
              <w:rPr>
                <w:rFonts w:asciiTheme="majorHAnsi" w:hAnsiTheme="majorHAnsi"/>
                <w:highlight w:val="lightGray"/>
              </w:rPr>
            </w:pPr>
          </w:p>
        </w:tc>
      </w:tr>
      <w:tr w:rsidR="00D83CFB" w:rsidRPr="005F237C" w14:paraId="17B1A520" w14:textId="77777777" w:rsidTr="00C452FD">
        <w:tc>
          <w:tcPr>
            <w:tcW w:w="1054" w:type="dxa"/>
          </w:tcPr>
          <w:p w14:paraId="6EA35D27" w14:textId="0F32958C" w:rsidR="00D83CFB" w:rsidRPr="005F237C" w:rsidRDefault="00D83CFB" w:rsidP="005F237C">
            <w:pPr>
              <w:pStyle w:val="NoSpacing"/>
              <w:rPr>
                <w:rFonts w:asciiTheme="majorHAnsi" w:hAnsiTheme="majorHAnsi"/>
              </w:rPr>
            </w:pPr>
            <w:r w:rsidRPr="005F237C">
              <w:rPr>
                <w:rFonts w:asciiTheme="majorHAnsi" w:hAnsiTheme="majorHAnsi"/>
              </w:rPr>
              <w:t>1</w:t>
            </w:r>
          </w:p>
        </w:tc>
        <w:tc>
          <w:tcPr>
            <w:tcW w:w="8348" w:type="dxa"/>
          </w:tcPr>
          <w:p w14:paraId="0C399263" w14:textId="3D774908" w:rsidR="00D83CFB" w:rsidRPr="005F237C" w:rsidRDefault="008C6D51" w:rsidP="005F237C">
            <w:pPr>
              <w:pStyle w:val="NoSpacing"/>
              <w:rPr>
                <w:rFonts w:asciiTheme="majorHAnsi" w:hAnsiTheme="majorHAnsi"/>
              </w:rPr>
            </w:pPr>
            <w:r w:rsidRPr="005F237C">
              <w:rPr>
                <w:rFonts w:asciiTheme="majorHAnsi" w:hAnsiTheme="majorHAnsi"/>
              </w:rPr>
              <w:t>The advantages of handling bullying and harassment</w:t>
            </w:r>
          </w:p>
        </w:tc>
      </w:tr>
      <w:tr w:rsidR="00D83CFB" w:rsidRPr="005F237C" w14:paraId="645254A8" w14:textId="77777777" w:rsidTr="00C452FD">
        <w:tc>
          <w:tcPr>
            <w:tcW w:w="1054" w:type="dxa"/>
          </w:tcPr>
          <w:p w14:paraId="15188934" w14:textId="229FDCD3" w:rsidR="00D83CFB" w:rsidRPr="005F237C" w:rsidRDefault="00D83CFB" w:rsidP="005F237C">
            <w:pPr>
              <w:pStyle w:val="NoSpacing"/>
              <w:rPr>
                <w:rFonts w:asciiTheme="majorHAnsi" w:hAnsiTheme="majorHAnsi"/>
              </w:rPr>
            </w:pPr>
            <w:r w:rsidRPr="005F237C">
              <w:rPr>
                <w:rFonts w:asciiTheme="majorHAnsi" w:hAnsiTheme="majorHAnsi"/>
              </w:rPr>
              <w:t>2</w:t>
            </w:r>
          </w:p>
        </w:tc>
        <w:tc>
          <w:tcPr>
            <w:tcW w:w="8348" w:type="dxa"/>
          </w:tcPr>
          <w:p w14:paraId="69545BCA" w14:textId="7EC700FE" w:rsidR="00D83CFB" w:rsidRPr="005F237C" w:rsidRDefault="00A2465B" w:rsidP="005F237C">
            <w:pPr>
              <w:pStyle w:val="NoSpacing"/>
              <w:rPr>
                <w:rFonts w:asciiTheme="majorHAnsi" w:hAnsiTheme="majorHAnsi"/>
              </w:rPr>
            </w:pPr>
            <w:r w:rsidRPr="005F237C">
              <w:rPr>
                <w:rFonts w:asciiTheme="majorHAnsi" w:hAnsiTheme="majorHAnsi"/>
              </w:rPr>
              <w:t>Understanding sexual harassment</w:t>
            </w:r>
          </w:p>
        </w:tc>
      </w:tr>
      <w:tr w:rsidR="00D83CFB" w:rsidRPr="005F237C" w14:paraId="60CC62BB" w14:textId="77777777" w:rsidTr="00C452FD">
        <w:tc>
          <w:tcPr>
            <w:tcW w:w="1054" w:type="dxa"/>
          </w:tcPr>
          <w:p w14:paraId="4586B009" w14:textId="69E750A2" w:rsidR="00D83CFB" w:rsidRPr="005F237C" w:rsidRDefault="00D83CFB" w:rsidP="005F237C">
            <w:pPr>
              <w:pStyle w:val="NoSpacing"/>
              <w:rPr>
                <w:rFonts w:asciiTheme="majorHAnsi" w:hAnsiTheme="majorHAnsi"/>
              </w:rPr>
            </w:pPr>
            <w:r w:rsidRPr="005F237C">
              <w:rPr>
                <w:rFonts w:asciiTheme="majorHAnsi" w:hAnsiTheme="majorHAnsi"/>
              </w:rPr>
              <w:t>3</w:t>
            </w:r>
          </w:p>
        </w:tc>
        <w:tc>
          <w:tcPr>
            <w:tcW w:w="8348" w:type="dxa"/>
          </w:tcPr>
          <w:p w14:paraId="5B1C1E89" w14:textId="3375ACAF" w:rsidR="00D83CFB" w:rsidRPr="005F237C" w:rsidRDefault="00D960D3" w:rsidP="005F237C">
            <w:pPr>
              <w:pStyle w:val="NoSpacing"/>
              <w:rPr>
                <w:rFonts w:asciiTheme="majorHAnsi" w:hAnsiTheme="majorHAnsi"/>
              </w:rPr>
            </w:pPr>
            <w:r w:rsidRPr="005F237C">
              <w:rPr>
                <w:rFonts w:asciiTheme="majorHAnsi" w:hAnsiTheme="majorHAnsi"/>
              </w:rPr>
              <w:t>Common examples of sexual harassment</w:t>
            </w:r>
          </w:p>
        </w:tc>
      </w:tr>
      <w:tr w:rsidR="00D83CFB" w:rsidRPr="005F237C" w14:paraId="5199EB0C" w14:textId="77777777" w:rsidTr="00C452FD">
        <w:tc>
          <w:tcPr>
            <w:tcW w:w="1054" w:type="dxa"/>
          </w:tcPr>
          <w:p w14:paraId="1BF48E88" w14:textId="6A0D49B7" w:rsidR="00D83CFB" w:rsidRPr="005F237C" w:rsidRDefault="00D83CFB" w:rsidP="005F237C">
            <w:pPr>
              <w:pStyle w:val="NoSpacing"/>
              <w:rPr>
                <w:rFonts w:asciiTheme="majorHAnsi" w:hAnsiTheme="majorHAnsi"/>
              </w:rPr>
            </w:pPr>
            <w:r w:rsidRPr="005F237C">
              <w:rPr>
                <w:rFonts w:asciiTheme="majorHAnsi" w:hAnsiTheme="majorHAnsi"/>
              </w:rPr>
              <w:t>4</w:t>
            </w:r>
          </w:p>
        </w:tc>
        <w:tc>
          <w:tcPr>
            <w:tcW w:w="8348" w:type="dxa"/>
          </w:tcPr>
          <w:p w14:paraId="100CAEC8" w14:textId="3BF80ED8" w:rsidR="00D83CFB" w:rsidRPr="005F237C" w:rsidRDefault="00C55415" w:rsidP="005F237C">
            <w:pPr>
              <w:pStyle w:val="NoSpacing"/>
              <w:rPr>
                <w:rFonts w:asciiTheme="majorHAnsi" w:hAnsiTheme="majorHAnsi"/>
              </w:rPr>
            </w:pPr>
            <w:r w:rsidRPr="005F237C">
              <w:rPr>
                <w:rFonts w:asciiTheme="majorHAnsi" w:hAnsiTheme="majorHAnsi"/>
              </w:rPr>
              <w:t>The duty to prevent sexual harassment</w:t>
            </w:r>
          </w:p>
        </w:tc>
      </w:tr>
      <w:tr w:rsidR="00D83CFB" w:rsidRPr="005F237C" w14:paraId="29587E65" w14:textId="77777777" w:rsidTr="00C452FD">
        <w:tc>
          <w:tcPr>
            <w:tcW w:w="1054" w:type="dxa"/>
          </w:tcPr>
          <w:p w14:paraId="18DB14A3" w14:textId="2CDA89D2" w:rsidR="00D83CFB" w:rsidRPr="005F237C" w:rsidRDefault="00D83CFB" w:rsidP="005F237C">
            <w:pPr>
              <w:pStyle w:val="NoSpacing"/>
              <w:rPr>
                <w:rFonts w:asciiTheme="majorHAnsi" w:hAnsiTheme="majorHAnsi"/>
              </w:rPr>
            </w:pPr>
            <w:r w:rsidRPr="005F237C">
              <w:rPr>
                <w:rFonts w:asciiTheme="majorHAnsi" w:hAnsiTheme="majorHAnsi"/>
              </w:rPr>
              <w:t>5</w:t>
            </w:r>
          </w:p>
        </w:tc>
        <w:tc>
          <w:tcPr>
            <w:tcW w:w="8348" w:type="dxa"/>
          </w:tcPr>
          <w:p w14:paraId="27B36C8F" w14:textId="457FD3DC" w:rsidR="00D83CFB" w:rsidRPr="005F237C" w:rsidRDefault="00C55415" w:rsidP="005F237C">
            <w:pPr>
              <w:pStyle w:val="NoSpacing"/>
              <w:rPr>
                <w:rFonts w:asciiTheme="majorHAnsi" w:hAnsiTheme="majorHAnsi"/>
              </w:rPr>
            </w:pPr>
            <w:r w:rsidRPr="005F237C">
              <w:rPr>
                <w:rFonts w:asciiTheme="majorHAnsi" w:hAnsiTheme="majorHAnsi"/>
              </w:rPr>
              <w:t>Application of the duty</w:t>
            </w:r>
          </w:p>
        </w:tc>
      </w:tr>
      <w:tr w:rsidR="00D83CFB" w:rsidRPr="005F237C" w14:paraId="25E28198" w14:textId="77777777" w:rsidTr="00C452FD">
        <w:tc>
          <w:tcPr>
            <w:tcW w:w="1054" w:type="dxa"/>
          </w:tcPr>
          <w:p w14:paraId="1B1BE1F9" w14:textId="000F9C55" w:rsidR="00D83CFB" w:rsidRPr="005F237C" w:rsidRDefault="00D83CFB" w:rsidP="005F237C">
            <w:pPr>
              <w:pStyle w:val="NoSpacing"/>
              <w:rPr>
                <w:rFonts w:asciiTheme="majorHAnsi" w:hAnsiTheme="majorHAnsi"/>
              </w:rPr>
            </w:pPr>
            <w:r w:rsidRPr="005F237C">
              <w:rPr>
                <w:rFonts w:asciiTheme="majorHAnsi" w:hAnsiTheme="majorHAnsi"/>
              </w:rPr>
              <w:t>6</w:t>
            </w:r>
          </w:p>
        </w:tc>
        <w:tc>
          <w:tcPr>
            <w:tcW w:w="8348" w:type="dxa"/>
          </w:tcPr>
          <w:p w14:paraId="17B8C176" w14:textId="48591BE6" w:rsidR="00D83CFB" w:rsidRPr="005F237C" w:rsidRDefault="00091D1C" w:rsidP="005F237C">
            <w:pPr>
              <w:pStyle w:val="NoSpacing"/>
              <w:rPr>
                <w:rFonts w:asciiTheme="majorHAnsi" w:hAnsiTheme="majorHAnsi"/>
              </w:rPr>
            </w:pPr>
            <w:r w:rsidRPr="005F237C">
              <w:rPr>
                <w:rFonts w:asciiTheme="majorHAnsi" w:hAnsiTheme="majorHAnsi"/>
              </w:rPr>
              <w:t>Sexual harassment and third parties</w:t>
            </w:r>
          </w:p>
        </w:tc>
      </w:tr>
      <w:tr w:rsidR="00D83CFB" w:rsidRPr="005F237C" w14:paraId="7F8FDE79" w14:textId="77777777" w:rsidTr="00C452FD">
        <w:tc>
          <w:tcPr>
            <w:tcW w:w="1054" w:type="dxa"/>
          </w:tcPr>
          <w:p w14:paraId="7D9260C2" w14:textId="71ED1AC7" w:rsidR="00D83CFB" w:rsidRPr="005F237C" w:rsidRDefault="00D83CFB" w:rsidP="005F237C">
            <w:pPr>
              <w:pStyle w:val="NoSpacing"/>
              <w:rPr>
                <w:rFonts w:asciiTheme="majorHAnsi" w:hAnsiTheme="majorHAnsi"/>
              </w:rPr>
            </w:pPr>
            <w:r w:rsidRPr="005F237C">
              <w:rPr>
                <w:rFonts w:asciiTheme="majorHAnsi" w:hAnsiTheme="majorHAnsi"/>
              </w:rPr>
              <w:t>7</w:t>
            </w:r>
          </w:p>
        </w:tc>
        <w:tc>
          <w:tcPr>
            <w:tcW w:w="8348" w:type="dxa"/>
          </w:tcPr>
          <w:p w14:paraId="7396E9AF" w14:textId="65FAFDBD" w:rsidR="00D83CFB" w:rsidRPr="005F237C" w:rsidRDefault="00091D1C" w:rsidP="005F237C">
            <w:pPr>
              <w:pStyle w:val="NoSpacing"/>
              <w:rPr>
                <w:rFonts w:asciiTheme="majorHAnsi" w:hAnsiTheme="majorHAnsi"/>
              </w:rPr>
            </w:pPr>
            <w:r w:rsidRPr="005F237C">
              <w:rPr>
                <w:rFonts w:asciiTheme="majorHAnsi" w:hAnsiTheme="majorHAnsi"/>
              </w:rPr>
              <w:t>Employer liability for sexual harassment</w:t>
            </w:r>
          </w:p>
        </w:tc>
      </w:tr>
      <w:tr w:rsidR="00D83CFB" w:rsidRPr="005F237C" w14:paraId="0D251671" w14:textId="77777777" w:rsidTr="00C452FD">
        <w:tc>
          <w:tcPr>
            <w:tcW w:w="1054" w:type="dxa"/>
          </w:tcPr>
          <w:p w14:paraId="4D56CA8E" w14:textId="42B5E152" w:rsidR="00D83CFB" w:rsidRPr="005F237C" w:rsidRDefault="00D83CFB" w:rsidP="005F237C">
            <w:pPr>
              <w:pStyle w:val="NoSpacing"/>
              <w:rPr>
                <w:rFonts w:asciiTheme="majorHAnsi" w:hAnsiTheme="majorHAnsi"/>
              </w:rPr>
            </w:pPr>
            <w:r w:rsidRPr="005F237C">
              <w:rPr>
                <w:rFonts w:asciiTheme="majorHAnsi" w:hAnsiTheme="majorHAnsi"/>
              </w:rPr>
              <w:t>8</w:t>
            </w:r>
          </w:p>
        </w:tc>
        <w:tc>
          <w:tcPr>
            <w:tcW w:w="8348" w:type="dxa"/>
          </w:tcPr>
          <w:p w14:paraId="15A59A81" w14:textId="3D1C057D" w:rsidR="00D83CFB" w:rsidRPr="005F237C" w:rsidRDefault="00D60886" w:rsidP="005F237C">
            <w:pPr>
              <w:pStyle w:val="NoSpacing"/>
              <w:rPr>
                <w:rFonts w:asciiTheme="majorHAnsi" w:hAnsiTheme="majorHAnsi"/>
              </w:rPr>
            </w:pPr>
            <w:r w:rsidRPr="005F237C">
              <w:rPr>
                <w:rFonts w:asciiTheme="majorHAnsi" w:hAnsiTheme="majorHAnsi"/>
              </w:rPr>
              <w:t>Taking effective reasonable steps to prevent sexual harassment</w:t>
            </w:r>
          </w:p>
        </w:tc>
      </w:tr>
      <w:tr w:rsidR="004823C0" w:rsidRPr="005F237C" w14:paraId="19AB8669" w14:textId="77777777" w:rsidTr="00C452FD">
        <w:tc>
          <w:tcPr>
            <w:tcW w:w="1054" w:type="dxa"/>
          </w:tcPr>
          <w:p w14:paraId="77CB5F07" w14:textId="64502470" w:rsidR="004823C0" w:rsidRPr="005F237C" w:rsidRDefault="004823C0" w:rsidP="005F237C">
            <w:pPr>
              <w:pStyle w:val="NoSpacing"/>
              <w:rPr>
                <w:rFonts w:asciiTheme="majorHAnsi" w:hAnsiTheme="majorHAnsi"/>
              </w:rPr>
            </w:pPr>
            <w:r w:rsidRPr="005F237C">
              <w:rPr>
                <w:rFonts w:asciiTheme="majorHAnsi" w:hAnsiTheme="majorHAnsi"/>
              </w:rPr>
              <w:t>9</w:t>
            </w:r>
          </w:p>
        </w:tc>
        <w:tc>
          <w:tcPr>
            <w:tcW w:w="8348" w:type="dxa"/>
          </w:tcPr>
          <w:p w14:paraId="50098E79" w14:textId="571EF749" w:rsidR="004823C0" w:rsidRPr="005F237C" w:rsidRDefault="00287A61" w:rsidP="005F237C">
            <w:pPr>
              <w:pStyle w:val="NoSpacing"/>
              <w:rPr>
                <w:rFonts w:asciiTheme="majorHAnsi" w:hAnsiTheme="majorHAnsi"/>
              </w:rPr>
            </w:pPr>
            <w:r w:rsidRPr="005F237C">
              <w:rPr>
                <w:rFonts w:asciiTheme="majorHAnsi" w:hAnsiTheme="majorHAnsi"/>
              </w:rPr>
              <w:t>Knowing the signs of sexual harassment</w:t>
            </w:r>
          </w:p>
        </w:tc>
      </w:tr>
      <w:tr w:rsidR="00287A61" w:rsidRPr="005F237C" w14:paraId="72168D86" w14:textId="77777777" w:rsidTr="00C452FD">
        <w:tc>
          <w:tcPr>
            <w:tcW w:w="1054" w:type="dxa"/>
          </w:tcPr>
          <w:p w14:paraId="0516FD28" w14:textId="12893D91" w:rsidR="00287A61" w:rsidRPr="005F237C" w:rsidRDefault="00287A61" w:rsidP="005F237C">
            <w:pPr>
              <w:pStyle w:val="NoSpacing"/>
              <w:rPr>
                <w:rFonts w:asciiTheme="majorHAnsi" w:hAnsiTheme="majorHAnsi"/>
              </w:rPr>
            </w:pPr>
            <w:r w:rsidRPr="005F237C">
              <w:rPr>
                <w:rFonts w:asciiTheme="majorHAnsi" w:hAnsiTheme="majorHAnsi"/>
              </w:rPr>
              <w:t>10</w:t>
            </w:r>
          </w:p>
        </w:tc>
        <w:tc>
          <w:tcPr>
            <w:tcW w:w="8348" w:type="dxa"/>
          </w:tcPr>
          <w:p w14:paraId="5DFA9AEE" w14:textId="269ACDBB" w:rsidR="00287A61" w:rsidRPr="005F237C" w:rsidRDefault="00287A61" w:rsidP="005F237C">
            <w:pPr>
              <w:pStyle w:val="NoSpacing"/>
              <w:rPr>
                <w:rFonts w:asciiTheme="majorHAnsi" w:hAnsiTheme="majorHAnsi"/>
              </w:rPr>
            </w:pPr>
            <w:r w:rsidRPr="005F237C">
              <w:rPr>
                <w:rFonts w:asciiTheme="majorHAnsi" w:hAnsiTheme="majorHAnsi"/>
              </w:rPr>
              <w:t>Procedure for dealing with sexual harassment</w:t>
            </w:r>
          </w:p>
        </w:tc>
      </w:tr>
      <w:tr w:rsidR="00E65563" w:rsidRPr="005F237C" w14:paraId="5346EC43" w14:textId="77777777" w:rsidTr="00C452FD">
        <w:tc>
          <w:tcPr>
            <w:tcW w:w="1054" w:type="dxa"/>
          </w:tcPr>
          <w:p w14:paraId="5544B601" w14:textId="2B69F369" w:rsidR="00E65563" w:rsidRPr="005F237C" w:rsidRDefault="00E65563" w:rsidP="005F237C">
            <w:pPr>
              <w:pStyle w:val="NoSpacing"/>
              <w:rPr>
                <w:rFonts w:asciiTheme="majorHAnsi" w:hAnsiTheme="majorHAnsi"/>
              </w:rPr>
            </w:pPr>
            <w:r w:rsidRPr="005F237C">
              <w:rPr>
                <w:rFonts w:asciiTheme="majorHAnsi" w:hAnsiTheme="majorHAnsi"/>
              </w:rPr>
              <w:t>11</w:t>
            </w:r>
          </w:p>
        </w:tc>
        <w:tc>
          <w:tcPr>
            <w:tcW w:w="8348" w:type="dxa"/>
          </w:tcPr>
          <w:p w14:paraId="48071895" w14:textId="4C626293" w:rsidR="00E65563" w:rsidRPr="005F237C" w:rsidRDefault="00E65563" w:rsidP="005F237C">
            <w:pPr>
              <w:pStyle w:val="NoSpacing"/>
              <w:rPr>
                <w:rFonts w:asciiTheme="majorHAnsi" w:hAnsiTheme="majorHAnsi"/>
              </w:rPr>
            </w:pPr>
            <w:r w:rsidRPr="005F237C">
              <w:rPr>
                <w:rFonts w:asciiTheme="majorHAnsi" w:hAnsiTheme="majorHAnsi"/>
              </w:rPr>
              <w:t>Dealing with difficult s</w:t>
            </w:r>
            <w:r w:rsidR="00592C9A" w:rsidRPr="005F237C">
              <w:rPr>
                <w:rFonts w:asciiTheme="majorHAnsi" w:hAnsiTheme="majorHAnsi"/>
              </w:rPr>
              <w:t>i</w:t>
            </w:r>
            <w:r w:rsidRPr="005F237C">
              <w:rPr>
                <w:rFonts w:asciiTheme="majorHAnsi" w:hAnsiTheme="majorHAnsi"/>
              </w:rPr>
              <w:t>tuations</w:t>
            </w:r>
          </w:p>
        </w:tc>
      </w:tr>
      <w:tr w:rsidR="0070456F" w:rsidRPr="005F237C" w14:paraId="23D48A37" w14:textId="77777777" w:rsidTr="00C452FD">
        <w:tc>
          <w:tcPr>
            <w:tcW w:w="1054" w:type="dxa"/>
          </w:tcPr>
          <w:p w14:paraId="65FE31F4" w14:textId="1039760F" w:rsidR="0070456F" w:rsidRPr="005F237C" w:rsidRDefault="0070456F" w:rsidP="005F237C">
            <w:pPr>
              <w:pStyle w:val="NoSpacing"/>
              <w:rPr>
                <w:rFonts w:asciiTheme="majorHAnsi" w:hAnsiTheme="majorHAnsi"/>
              </w:rPr>
            </w:pPr>
            <w:r>
              <w:rPr>
                <w:rFonts w:asciiTheme="majorHAnsi" w:hAnsiTheme="majorHAnsi"/>
              </w:rPr>
              <w:t>12</w:t>
            </w:r>
          </w:p>
        </w:tc>
        <w:tc>
          <w:tcPr>
            <w:tcW w:w="8348" w:type="dxa"/>
          </w:tcPr>
          <w:p w14:paraId="63CF53F3" w14:textId="20155DEE" w:rsidR="0070456F" w:rsidRPr="005F237C" w:rsidRDefault="0070456F" w:rsidP="005F237C">
            <w:pPr>
              <w:pStyle w:val="NoSpacing"/>
              <w:rPr>
                <w:rFonts w:asciiTheme="majorHAnsi" w:hAnsiTheme="majorHAnsi"/>
              </w:rPr>
            </w:pPr>
            <w:r>
              <w:rPr>
                <w:rFonts w:asciiTheme="majorHAnsi" w:hAnsiTheme="majorHAnsi"/>
              </w:rPr>
              <w:t xml:space="preserve">Police </w:t>
            </w:r>
            <w:r w:rsidR="00E62543">
              <w:rPr>
                <w:rFonts w:asciiTheme="majorHAnsi" w:hAnsiTheme="majorHAnsi"/>
              </w:rPr>
              <w:t>involvement</w:t>
            </w:r>
          </w:p>
        </w:tc>
      </w:tr>
      <w:tr w:rsidR="00E62543" w:rsidRPr="005F237C" w14:paraId="41175845" w14:textId="77777777" w:rsidTr="00C452FD">
        <w:tc>
          <w:tcPr>
            <w:tcW w:w="1054" w:type="dxa"/>
          </w:tcPr>
          <w:p w14:paraId="27FFFBA8" w14:textId="6105951A" w:rsidR="00E62543" w:rsidRDefault="00E62543" w:rsidP="005F237C">
            <w:pPr>
              <w:pStyle w:val="NoSpacing"/>
              <w:rPr>
                <w:rFonts w:asciiTheme="majorHAnsi" w:hAnsiTheme="majorHAnsi"/>
              </w:rPr>
            </w:pPr>
            <w:r>
              <w:rPr>
                <w:rFonts w:asciiTheme="majorHAnsi" w:hAnsiTheme="majorHAnsi"/>
              </w:rPr>
              <w:t>13</w:t>
            </w:r>
          </w:p>
        </w:tc>
        <w:tc>
          <w:tcPr>
            <w:tcW w:w="8348" w:type="dxa"/>
          </w:tcPr>
          <w:p w14:paraId="226613EE" w14:textId="125561FF" w:rsidR="00E62543" w:rsidRDefault="00E62543" w:rsidP="005F237C">
            <w:pPr>
              <w:pStyle w:val="NoSpacing"/>
              <w:rPr>
                <w:rFonts w:asciiTheme="majorHAnsi" w:hAnsiTheme="majorHAnsi"/>
              </w:rPr>
            </w:pPr>
            <w:r>
              <w:rPr>
                <w:rFonts w:asciiTheme="majorHAnsi" w:hAnsiTheme="majorHAnsi"/>
              </w:rPr>
              <w:t>Follow-up actions</w:t>
            </w:r>
          </w:p>
        </w:tc>
      </w:tr>
      <w:tr w:rsidR="00592C9A" w:rsidRPr="005F237C" w14:paraId="12226E0A" w14:textId="77777777" w:rsidTr="00C452FD">
        <w:tc>
          <w:tcPr>
            <w:tcW w:w="1054" w:type="dxa"/>
          </w:tcPr>
          <w:p w14:paraId="47C3A247" w14:textId="46048621" w:rsidR="00592C9A" w:rsidRPr="005F237C" w:rsidRDefault="00592C9A" w:rsidP="005F237C">
            <w:pPr>
              <w:pStyle w:val="NoSpacing"/>
              <w:rPr>
                <w:rFonts w:asciiTheme="majorHAnsi" w:hAnsiTheme="majorHAnsi"/>
              </w:rPr>
            </w:pPr>
            <w:r w:rsidRPr="005F237C">
              <w:rPr>
                <w:rFonts w:asciiTheme="majorHAnsi" w:hAnsiTheme="majorHAnsi"/>
              </w:rPr>
              <w:t>1</w:t>
            </w:r>
            <w:r w:rsidR="00DE6B99">
              <w:rPr>
                <w:rFonts w:asciiTheme="majorHAnsi" w:hAnsiTheme="majorHAnsi"/>
              </w:rPr>
              <w:t>4</w:t>
            </w:r>
          </w:p>
        </w:tc>
        <w:tc>
          <w:tcPr>
            <w:tcW w:w="8348" w:type="dxa"/>
          </w:tcPr>
          <w:p w14:paraId="37354846" w14:textId="627650D4" w:rsidR="00592C9A" w:rsidRPr="005F237C" w:rsidRDefault="00592C9A" w:rsidP="005F237C">
            <w:pPr>
              <w:pStyle w:val="NoSpacing"/>
              <w:rPr>
                <w:rFonts w:asciiTheme="majorHAnsi" w:hAnsiTheme="majorHAnsi"/>
              </w:rPr>
            </w:pPr>
            <w:r w:rsidRPr="005F237C">
              <w:rPr>
                <w:rFonts w:asciiTheme="majorHAnsi" w:hAnsiTheme="majorHAnsi"/>
              </w:rPr>
              <w:t>Enforcement of the duty to prevent sexual harassment</w:t>
            </w:r>
          </w:p>
        </w:tc>
      </w:tr>
    </w:tbl>
    <w:p w14:paraId="1CF42510" w14:textId="77777777" w:rsidR="009C626D" w:rsidRPr="005F237C" w:rsidRDefault="009C626D" w:rsidP="005F237C">
      <w:pPr>
        <w:pStyle w:val="NoSpacing"/>
        <w:rPr>
          <w:rFonts w:asciiTheme="majorHAnsi" w:hAnsiTheme="majorHAnsi"/>
        </w:rPr>
      </w:pPr>
    </w:p>
    <w:p w14:paraId="51E116A7" w14:textId="20DDC595" w:rsidR="005F237C" w:rsidRPr="00DE121A" w:rsidRDefault="005F237C" w:rsidP="00DE121A">
      <w:pPr>
        <w:pStyle w:val="NoSpacing"/>
        <w:shd w:val="clear" w:color="auto" w:fill="D9D9D9" w:themeFill="background1" w:themeFillShade="D9"/>
        <w:rPr>
          <w:rFonts w:asciiTheme="majorHAnsi" w:hAnsiTheme="majorHAnsi"/>
          <w:b/>
          <w:bCs/>
        </w:rPr>
      </w:pPr>
      <w:bookmarkStart w:id="1" w:name="WKID-202410161427100182-72683677"/>
      <w:r w:rsidRPr="00DE121A">
        <w:rPr>
          <w:rFonts w:asciiTheme="majorHAnsi" w:hAnsiTheme="majorHAnsi"/>
          <w:b/>
          <w:bCs/>
        </w:rPr>
        <w:t xml:space="preserve">1. </w:t>
      </w:r>
      <w:r w:rsidRPr="00DE121A">
        <w:rPr>
          <w:rFonts w:asciiTheme="majorHAnsi" w:hAnsiTheme="majorHAnsi"/>
          <w:b/>
          <w:bCs/>
        </w:rPr>
        <w:t>T</w:t>
      </w:r>
      <w:r w:rsidRPr="00DE121A">
        <w:rPr>
          <w:rFonts w:asciiTheme="majorHAnsi" w:hAnsiTheme="majorHAnsi"/>
          <w:b/>
          <w:bCs/>
        </w:rPr>
        <w:t>HE ADVANTAGES OF HANDLING BULLYING AND HARASSMENT</w:t>
      </w:r>
      <w:r w:rsidR="00DE121A" w:rsidRPr="00DE121A">
        <w:rPr>
          <w:rFonts w:asciiTheme="majorHAnsi" w:hAnsiTheme="majorHAnsi"/>
          <w:b/>
          <w:bCs/>
        </w:rPr>
        <w:t xml:space="preserve"> </w:t>
      </w:r>
      <w:bookmarkEnd w:id="1"/>
    </w:p>
    <w:p w14:paraId="7138C9EF" w14:textId="77777777" w:rsidR="005F237C" w:rsidRDefault="005F237C" w:rsidP="005F237C">
      <w:pPr>
        <w:pStyle w:val="NoSpacing"/>
        <w:rPr>
          <w:rFonts w:asciiTheme="majorHAnsi" w:hAnsiTheme="majorHAnsi"/>
        </w:rPr>
      </w:pPr>
    </w:p>
    <w:p w14:paraId="765A8712" w14:textId="77777777" w:rsidR="005F237C" w:rsidRPr="005F237C" w:rsidRDefault="005F237C" w:rsidP="005F237C">
      <w:pPr>
        <w:pStyle w:val="NoSpacing"/>
        <w:rPr>
          <w:rFonts w:asciiTheme="majorHAnsi" w:hAnsiTheme="majorHAnsi"/>
        </w:rPr>
      </w:pPr>
      <w:r w:rsidRPr="005F237C">
        <w:rPr>
          <w:rFonts w:asciiTheme="majorHAnsi" w:hAnsiTheme="majorHAnsi"/>
        </w:rPr>
        <w:t>Employers are legally required to handle sexual harassment in the workplace under the Health and Safety at Work, etc Act 1974, which puts a legal duty on employers to safeguard the health, safety and welfare of their employees. This duty includes protecting employees against sexual harassment at work.</w:t>
      </w:r>
    </w:p>
    <w:p w14:paraId="2C51A982" w14:textId="77777777" w:rsidR="000B0C27" w:rsidRDefault="000B0C27" w:rsidP="005F237C">
      <w:pPr>
        <w:pStyle w:val="NoSpacing"/>
        <w:rPr>
          <w:rFonts w:asciiTheme="majorHAnsi" w:hAnsiTheme="majorHAnsi"/>
        </w:rPr>
      </w:pPr>
    </w:p>
    <w:p w14:paraId="09FCB401" w14:textId="580AAB12" w:rsidR="005F237C" w:rsidRDefault="005F237C" w:rsidP="005F237C">
      <w:pPr>
        <w:pStyle w:val="NoSpacing"/>
        <w:rPr>
          <w:rFonts w:asciiTheme="majorHAnsi" w:hAnsiTheme="majorHAnsi"/>
        </w:rPr>
      </w:pPr>
      <w:r w:rsidRPr="005F237C">
        <w:rPr>
          <w:rFonts w:asciiTheme="majorHAnsi" w:hAnsiTheme="majorHAnsi"/>
        </w:rPr>
        <w:t>Additionally, under the Equality Act 2010, employers are prohibited from sexually harassing their employees and they can be found vicariously liable for the harassing behaviour of their employees that is carried out in the course of their employment. To defend against this liability, and a potentially costly compensation award, employers will have to show they have taken reasonable steps to prevent harassment occurring.</w:t>
      </w:r>
    </w:p>
    <w:p w14:paraId="0DBE2B3B" w14:textId="77777777" w:rsidR="00B338C2" w:rsidRPr="005F237C" w:rsidRDefault="00B338C2" w:rsidP="005F237C">
      <w:pPr>
        <w:pStyle w:val="NoSpacing"/>
        <w:rPr>
          <w:rFonts w:asciiTheme="majorHAnsi" w:hAnsiTheme="majorHAnsi"/>
        </w:rPr>
      </w:pPr>
    </w:p>
    <w:p w14:paraId="3E924495" w14:textId="77777777" w:rsidR="005F237C" w:rsidRPr="005F237C" w:rsidRDefault="005F237C" w:rsidP="005F237C">
      <w:pPr>
        <w:pStyle w:val="NoSpacing"/>
        <w:rPr>
          <w:rFonts w:asciiTheme="majorHAnsi" w:hAnsiTheme="majorHAnsi"/>
        </w:rPr>
      </w:pPr>
      <w:r w:rsidRPr="005F237C">
        <w:rPr>
          <w:rFonts w:asciiTheme="majorHAnsi" w:hAnsiTheme="majorHAnsi"/>
        </w:rPr>
        <w:t>From 26 October 2024, all employers are under a proactive duty to prevent sexual harassment of their workforce in the workplace, whilst working and “in the course of employment”. This duty applies to the prevention of sexual harassment carried out not only by those employed by the employer, but also by third parties such as customers, clients, people using the service, etc.</w:t>
      </w:r>
    </w:p>
    <w:p w14:paraId="68CD09FB" w14:textId="77777777" w:rsidR="00B338C2" w:rsidRDefault="00B338C2" w:rsidP="005F237C">
      <w:pPr>
        <w:pStyle w:val="NoSpacing"/>
        <w:rPr>
          <w:rFonts w:asciiTheme="majorHAnsi" w:hAnsiTheme="majorHAnsi"/>
        </w:rPr>
      </w:pPr>
    </w:p>
    <w:p w14:paraId="0C5DE724" w14:textId="538D24E3" w:rsidR="005F237C" w:rsidRPr="005F237C" w:rsidRDefault="005F237C" w:rsidP="005F237C">
      <w:pPr>
        <w:pStyle w:val="NoSpacing"/>
        <w:rPr>
          <w:rFonts w:asciiTheme="majorHAnsi" w:hAnsiTheme="majorHAnsi"/>
        </w:rPr>
      </w:pPr>
      <w:r w:rsidRPr="005F237C">
        <w:rPr>
          <w:rFonts w:asciiTheme="majorHAnsi" w:hAnsiTheme="majorHAnsi"/>
        </w:rPr>
        <w:t>The Equality and Human Rights Commission (EHRC) is an independent statutory body with the responsibility to enforce equality legislation, including that relating to sexual harassment. It has issued the Sexual Harassment and Harassment at Work: Technical Guidance. This covers all forms of harassment at work under the Equality Act 2010 and offers practical guidance and examples for employers, workers and their representatives to assist them in understanding and complying with the general duty on harassment and the duty to prevent sexual harassment. This guidance is mentioned throughout this how-to.</w:t>
      </w:r>
    </w:p>
    <w:p w14:paraId="6377FC29" w14:textId="77777777" w:rsidR="00DB015C" w:rsidRDefault="00DB015C" w:rsidP="005F237C">
      <w:pPr>
        <w:pStyle w:val="NoSpacing"/>
        <w:rPr>
          <w:rFonts w:asciiTheme="majorHAnsi" w:hAnsiTheme="majorHAnsi"/>
        </w:rPr>
      </w:pPr>
    </w:p>
    <w:p w14:paraId="09790FD9" w14:textId="4D08BE43" w:rsidR="005F237C" w:rsidRPr="005F237C" w:rsidRDefault="005F237C" w:rsidP="005F237C">
      <w:pPr>
        <w:pStyle w:val="NoSpacing"/>
        <w:rPr>
          <w:rFonts w:asciiTheme="majorHAnsi" w:hAnsiTheme="majorHAnsi"/>
        </w:rPr>
      </w:pPr>
      <w:r w:rsidRPr="005F237C">
        <w:rPr>
          <w:rFonts w:asciiTheme="majorHAnsi" w:hAnsiTheme="majorHAnsi"/>
        </w:rPr>
        <w:t>As well as the legal implications, organisations who take proactive steps to handle sexual harassment in their business will experience real benefits. These benefits include:</w:t>
      </w:r>
    </w:p>
    <w:p w14:paraId="118B5F14" w14:textId="77777777" w:rsidR="00DB015C" w:rsidRDefault="005F237C" w:rsidP="005F237C">
      <w:pPr>
        <w:pStyle w:val="NoSpacing"/>
        <w:numPr>
          <w:ilvl w:val="0"/>
          <w:numId w:val="35"/>
        </w:numPr>
        <w:rPr>
          <w:rFonts w:asciiTheme="majorHAnsi" w:hAnsiTheme="majorHAnsi"/>
        </w:rPr>
      </w:pPr>
      <w:r w:rsidRPr="005F237C">
        <w:rPr>
          <w:rFonts w:asciiTheme="majorHAnsi" w:hAnsiTheme="majorHAnsi"/>
        </w:rPr>
        <w:t>greater employee morale</w:t>
      </w:r>
    </w:p>
    <w:p w14:paraId="13D361EC"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t>increased employee engagement</w:t>
      </w:r>
    </w:p>
    <w:p w14:paraId="78EBCC46"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lastRenderedPageBreak/>
        <w:t>better employee relations</w:t>
      </w:r>
    </w:p>
    <w:p w14:paraId="39423F25"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t>increased performance and productivity</w:t>
      </w:r>
    </w:p>
    <w:p w14:paraId="0A29D8BE"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t>fewer absences related to workplace environment and atmosphere</w:t>
      </w:r>
    </w:p>
    <w:p w14:paraId="01B140EA"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t>reduced risk of tribunal claims</w:t>
      </w:r>
    </w:p>
    <w:p w14:paraId="0BB4075A" w14:textId="77777777" w:rsidR="00DB015C" w:rsidRDefault="005F237C" w:rsidP="005F237C">
      <w:pPr>
        <w:pStyle w:val="NoSpacing"/>
        <w:numPr>
          <w:ilvl w:val="0"/>
          <w:numId w:val="35"/>
        </w:numPr>
        <w:rPr>
          <w:rFonts w:asciiTheme="majorHAnsi" w:hAnsiTheme="majorHAnsi"/>
        </w:rPr>
      </w:pPr>
      <w:r w:rsidRPr="00DB015C">
        <w:rPr>
          <w:rFonts w:asciiTheme="majorHAnsi" w:hAnsiTheme="majorHAnsi"/>
        </w:rPr>
        <w:t>reduced risk of enforcement action by the Equality and Human Rights Commission (EHRC).</w:t>
      </w:r>
      <w:bookmarkStart w:id="2" w:name="WKID-202410161434510555-16665531"/>
    </w:p>
    <w:p w14:paraId="5153293F" w14:textId="77777777" w:rsidR="003C67A3" w:rsidRDefault="003C67A3" w:rsidP="003C67A3">
      <w:pPr>
        <w:pStyle w:val="NoSpacing"/>
        <w:rPr>
          <w:rFonts w:asciiTheme="majorHAnsi" w:hAnsiTheme="majorHAnsi"/>
        </w:rPr>
      </w:pPr>
    </w:p>
    <w:p w14:paraId="41E6533E" w14:textId="39F30899" w:rsidR="00DB015C" w:rsidRPr="003C67A3" w:rsidRDefault="00246B45" w:rsidP="003C67A3">
      <w:pPr>
        <w:pStyle w:val="NoSpacing"/>
        <w:shd w:val="clear" w:color="auto" w:fill="D9D9D9" w:themeFill="background1" w:themeFillShade="D9"/>
        <w:rPr>
          <w:rFonts w:asciiTheme="majorHAnsi" w:hAnsiTheme="majorHAnsi"/>
          <w:b/>
          <w:bCs/>
        </w:rPr>
      </w:pPr>
      <w:r>
        <w:rPr>
          <w:rFonts w:asciiTheme="majorHAnsi" w:hAnsiTheme="majorHAnsi"/>
          <w:b/>
          <w:bCs/>
        </w:rPr>
        <w:t xml:space="preserve">2. </w:t>
      </w:r>
      <w:r w:rsidR="005F237C" w:rsidRPr="003C67A3">
        <w:rPr>
          <w:rFonts w:asciiTheme="majorHAnsi" w:hAnsiTheme="majorHAnsi"/>
          <w:b/>
          <w:bCs/>
        </w:rPr>
        <w:t>U</w:t>
      </w:r>
      <w:r w:rsidR="003C67A3" w:rsidRPr="003C67A3">
        <w:rPr>
          <w:rFonts w:asciiTheme="majorHAnsi" w:hAnsiTheme="majorHAnsi"/>
          <w:b/>
          <w:bCs/>
        </w:rPr>
        <w:t xml:space="preserve">NDERSTANDING SEXUAL HARASSMENT </w:t>
      </w:r>
      <w:bookmarkEnd w:id="2"/>
    </w:p>
    <w:p w14:paraId="1B517BC4" w14:textId="77777777" w:rsidR="003C67A3" w:rsidRDefault="003C67A3" w:rsidP="003C67A3">
      <w:pPr>
        <w:pStyle w:val="NoSpacing"/>
        <w:rPr>
          <w:rFonts w:asciiTheme="majorHAnsi" w:hAnsiTheme="majorHAnsi"/>
        </w:rPr>
      </w:pPr>
    </w:p>
    <w:p w14:paraId="10BA5EFB" w14:textId="7E62472D" w:rsidR="005F237C" w:rsidRPr="00DB015C" w:rsidRDefault="005F237C" w:rsidP="003C67A3">
      <w:pPr>
        <w:pStyle w:val="NoSpacing"/>
        <w:rPr>
          <w:rFonts w:asciiTheme="majorHAnsi" w:hAnsiTheme="majorHAnsi"/>
        </w:rPr>
      </w:pPr>
      <w:r w:rsidRPr="00DB015C">
        <w:rPr>
          <w:rFonts w:asciiTheme="majorHAnsi" w:hAnsiTheme="majorHAnsi"/>
        </w:rPr>
        <w:t>Under the Equality Act 2010, sexual harassment is unlawful. It happens when a person is subjected to unwanted conduct of a sexual nature (eg displaying a pornographic screen saver or telling jokes about sexual intercourse) where this has the “purpose” or “effect” of violating that person’s dignity, or creating an intimidating, hostile, degrading, humiliating or offensive environment for them.</w:t>
      </w:r>
    </w:p>
    <w:p w14:paraId="6FECD3DA" w14:textId="77777777" w:rsidR="00DB015C" w:rsidRDefault="00DB015C" w:rsidP="005F237C">
      <w:pPr>
        <w:pStyle w:val="NoSpacing"/>
        <w:rPr>
          <w:rFonts w:asciiTheme="majorHAnsi" w:hAnsiTheme="majorHAnsi"/>
        </w:rPr>
      </w:pPr>
    </w:p>
    <w:p w14:paraId="58DA8F16" w14:textId="3C144020" w:rsidR="005F237C" w:rsidRDefault="005F237C" w:rsidP="005F237C">
      <w:pPr>
        <w:pStyle w:val="NoSpacing"/>
        <w:rPr>
          <w:rFonts w:asciiTheme="majorHAnsi" w:hAnsiTheme="majorHAnsi"/>
        </w:rPr>
      </w:pPr>
      <w:r w:rsidRPr="005F237C">
        <w:rPr>
          <w:rFonts w:asciiTheme="majorHAnsi" w:hAnsiTheme="majorHAnsi"/>
        </w:rPr>
        <w:t>It can also be when a person is subjected to unwanted conduct of a sexual nature, or which is related to sex, and which has the same “purpose” or “effect” as above and that person is treated less favourably because they have either submitted to, or rejected, the harassment concerned (eg an employee is not promoted because they refused to have sex with their boss).</w:t>
      </w:r>
    </w:p>
    <w:p w14:paraId="29050D22" w14:textId="77777777" w:rsidR="00F043F9" w:rsidRPr="005F237C" w:rsidRDefault="00F043F9" w:rsidP="005F237C">
      <w:pPr>
        <w:pStyle w:val="NoSpacing"/>
        <w:rPr>
          <w:rFonts w:asciiTheme="majorHAnsi" w:hAnsiTheme="majorHAnsi"/>
        </w:rPr>
      </w:pPr>
    </w:p>
    <w:p w14:paraId="53B018E8" w14:textId="77777777" w:rsidR="005F237C" w:rsidRPr="005F237C" w:rsidRDefault="005F237C" w:rsidP="005F237C">
      <w:pPr>
        <w:pStyle w:val="NoSpacing"/>
        <w:rPr>
          <w:rFonts w:asciiTheme="majorHAnsi" w:hAnsiTheme="majorHAnsi"/>
        </w:rPr>
      </w:pPr>
      <w:r w:rsidRPr="005F237C">
        <w:rPr>
          <w:rFonts w:asciiTheme="majorHAnsi" w:hAnsiTheme="majorHAnsi"/>
        </w:rPr>
        <w:t>It’s important to know that an individual can experience unwanted conduct from someone of the same or a different sex and the intention of the harasser is irrelevant. Unwanted conduct does not have to be sexually motivated; it’s down to the individual on the receiving end of the conduct to decide if they view it as sexual harassment.</w:t>
      </w:r>
    </w:p>
    <w:p w14:paraId="36721631" w14:textId="77777777" w:rsidR="00F043F9" w:rsidRDefault="00F043F9" w:rsidP="005F237C">
      <w:pPr>
        <w:pStyle w:val="NoSpacing"/>
        <w:rPr>
          <w:rFonts w:asciiTheme="majorHAnsi" w:hAnsiTheme="majorHAnsi"/>
        </w:rPr>
      </w:pPr>
    </w:p>
    <w:p w14:paraId="25B854EC" w14:textId="6191EE5B" w:rsidR="005F237C" w:rsidRPr="005F237C" w:rsidRDefault="005F237C" w:rsidP="005F237C">
      <w:pPr>
        <w:pStyle w:val="NoSpacing"/>
        <w:rPr>
          <w:rFonts w:asciiTheme="majorHAnsi" w:hAnsiTheme="majorHAnsi"/>
        </w:rPr>
      </w:pPr>
      <w:r w:rsidRPr="005F237C">
        <w:rPr>
          <w:rFonts w:asciiTheme="majorHAnsi" w:hAnsiTheme="majorHAnsi"/>
        </w:rPr>
        <w:t>Just because an individual doesn’t challenge sexual harassment they experience, doesn’t mean they accept it — they may be afraid they will lose their job, that nobody will believe them or that they will be victimised if they raise a complaint.</w:t>
      </w:r>
    </w:p>
    <w:p w14:paraId="50C6E3F6" w14:textId="77777777" w:rsidR="00F043F9" w:rsidRDefault="00F043F9" w:rsidP="005F237C">
      <w:pPr>
        <w:pStyle w:val="NoSpacing"/>
        <w:rPr>
          <w:rFonts w:asciiTheme="majorHAnsi" w:hAnsiTheme="majorHAnsi"/>
        </w:rPr>
      </w:pPr>
    </w:p>
    <w:p w14:paraId="2B9EB701" w14:textId="51CA1650" w:rsidR="005F237C" w:rsidRPr="005F237C" w:rsidRDefault="005F237C" w:rsidP="005F237C">
      <w:pPr>
        <w:pStyle w:val="NoSpacing"/>
        <w:rPr>
          <w:rFonts w:asciiTheme="majorHAnsi" w:hAnsiTheme="majorHAnsi"/>
        </w:rPr>
      </w:pPr>
      <w:r w:rsidRPr="005F237C">
        <w:rPr>
          <w:rFonts w:asciiTheme="majorHAnsi" w:hAnsiTheme="majorHAnsi"/>
        </w:rPr>
        <w:t>Sexual interaction that was once invited and consensual can become unwanted conduct, and therefore sexual harassment. The EHRC guidance provides the following example: A worker has a brief sexual relationship with their supervisor. The worker tells their supervisor they don’t want the relationship to continue. The next day, the supervisor grabs the worker’s bottom, saying “Come on, stop playing hard to get.” Although the original sexual relationship was consensual, the supervisor’s conduct after the relationship ended is unwanted conduct of a sexual nature.</w:t>
      </w:r>
    </w:p>
    <w:p w14:paraId="32FB861D" w14:textId="77777777" w:rsidR="005042E1" w:rsidRDefault="005042E1" w:rsidP="005F237C">
      <w:pPr>
        <w:pStyle w:val="NoSpacing"/>
        <w:rPr>
          <w:rFonts w:asciiTheme="majorHAnsi" w:hAnsiTheme="majorHAnsi"/>
        </w:rPr>
      </w:pPr>
      <w:bookmarkStart w:id="3" w:name="WKID-202410161436320144-15361209"/>
    </w:p>
    <w:p w14:paraId="02DF6FF8" w14:textId="0E3031FE" w:rsidR="005F237C" w:rsidRPr="005042E1" w:rsidRDefault="00F60E4A" w:rsidP="00F60E4A">
      <w:pPr>
        <w:pStyle w:val="NoSpacing"/>
        <w:shd w:val="clear" w:color="auto" w:fill="D9D9D9" w:themeFill="background1" w:themeFillShade="D9"/>
        <w:rPr>
          <w:rFonts w:asciiTheme="majorHAnsi" w:hAnsiTheme="majorHAnsi"/>
          <w:b/>
          <w:bCs/>
        </w:rPr>
      </w:pPr>
      <w:r>
        <w:rPr>
          <w:rFonts w:asciiTheme="majorHAnsi" w:hAnsiTheme="majorHAnsi"/>
          <w:b/>
          <w:bCs/>
        </w:rPr>
        <w:t xml:space="preserve">3. </w:t>
      </w:r>
      <w:r w:rsidR="005F237C" w:rsidRPr="005042E1">
        <w:rPr>
          <w:rFonts w:asciiTheme="majorHAnsi" w:hAnsiTheme="majorHAnsi"/>
          <w:b/>
          <w:bCs/>
        </w:rPr>
        <w:t>C</w:t>
      </w:r>
      <w:r w:rsidR="005042E1" w:rsidRPr="005042E1">
        <w:rPr>
          <w:rFonts w:asciiTheme="majorHAnsi" w:hAnsiTheme="majorHAnsi"/>
          <w:b/>
          <w:bCs/>
        </w:rPr>
        <w:t>OMMON EXAMPLES OF SEXUAL HARASSMENT</w:t>
      </w:r>
      <w:bookmarkEnd w:id="3"/>
    </w:p>
    <w:p w14:paraId="26EF2E19" w14:textId="77777777" w:rsidR="005042E1" w:rsidRDefault="005042E1" w:rsidP="005F237C">
      <w:pPr>
        <w:pStyle w:val="NoSpacing"/>
        <w:rPr>
          <w:rFonts w:asciiTheme="majorHAnsi" w:hAnsiTheme="majorHAnsi"/>
        </w:rPr>
      </w:pPr>
    </w:p>
    <w:p w14:paraId="50D71EF6" w14:textId="4A0E7018" w:rsidR="005F237C" w:rsidRPr="005F237C" w:rsidRDefault="005F237C" w:rsidP="005F237C">
      <w:pPr>
        <w:pStyle w:val="NoSpacing"/>
        <w:rPr>
          <w:rFonts w:asciiTheme="majorHAnsi" w:hAnsiTheme="majorHAnsi"/>
        </w:rPr>
      </w:pPr>
      <w:r w:rsidRPr="005F237C">
        <w:rPr>
          <w:rFonts w:asciiTheme="majorHAnsi" w:hAnsiTheme="majorHAnsi"/>
        </w:rPr>
        <w:t>Conduct “of a sexual nature” can include a range of behaviour. Examples of sexual harassment include:</w:t>
      </w:r>
    </w:p>
    <w:p w14:paraId="67CBA11A"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sexual comments, jokes or gestures</w:t>
      </w:r>
    </w:p>
    <w:p w14:paraId="09F05C35"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displaying sexually graphic pictures, posters or photographs</w:t>
      </w:r>
    </w:p>
    <w:p w14:paraId="650E1719"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suggestive looks, staring or leering</w:t>
      </w:r>
    </w:p>
    <w:p w14:paraId="6898FC9C"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propositions and sexual advances</w:t>
      </w:r>
    </w:p>
    <w:p w14:paraId="501FE767"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making promises in return for sexual favours</w:t>
      </w:r>
    </w:p>
    <w:p w14:paraId="72FD487C"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intrusive questions about a person’s private or sex life or a person discussing their own sex life</w:t>
      </w:r>
    </w:p>
    <w:p w14:paraId="79D2B6BA"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sexual posts or contact on social media</w:t>
      </w:r>
    </w:p>
    <w:p w14:paraId="23B8FD2D"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lastRenderedPageBreak/>
        <w:t>spreading sexual rumours about a person</w:t>
      </w:r>
    </w:p>
    <w:p w14:paraId="0AD567B7"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wolf-whistling</w:t>
      </w:r>
    </w:p>
    <w:p w14:paraId="37F88C15" w14:textId="77777777" w:rsidR="005F237C" w:rsidRPr="005F237C" w:rsidRDefault="005F237C" w:rsidP="00F6799D">
      <w:pPr>
        <w:pStyle w:val="NoSpacing"/>
        <w:numPr>
          <w:ilvl w:val="0"/>
          <w:numId w:val="36"/>
        </w:numPr>
        <w:rPr>
          <w:rFonts w:asciiTheme="majorHAnsi" w:hAnsiTheme="majorHAnsi"/>
        </w:rPr>
      </w:pPr>
      <w:r w:rsidRPr="005F237C">
        <w:rPr>
          <w:rFonts w:asciiTheme="majorHAnsi" w:hAnsiTheme="majorHAnsi"/>
        </w:rPr>
        <w:t>sending sexually explicit emails or text messages</w:t>
      </w:r>
    </w:p>
    <w:p w14:paraId="547F7703" w14:textId="7F9F0FB3" w:rsidR="00285065" w:rsidRDefault="005F237C" w:rsidP="00F60E4A">
      <w:pPr>
        <w:pStyle w:val="NoSpacing"/>
        <w:numPr>
          <w:ilvl w:val="0"/>
          <w:numId w:val="36"/>
        </w:numPr>
        <w:rPr>
          <w:rFonts w:asciiTheme="majorHAnsi" w:hAnsiTheme="majorHAnsi"/>
        </w:rPr>
      </w:pPr>
      <w:r w:rsidRPr="005F237C">
        <w:rPr>
          <w:rFonts w:asciiTheme="majorHAnsi" w:hAnsiTheme="majorHAnsi"/>
        </w:rPr>
        <w:t>unwelcome touching, hugging, massaging or kissing.</w:t>
      </w:r>
      <w:bookmarkStart w:id="4" w:name="WKID-202410161436560242-78596138"/>
    </w:p>
    <w:p w14:paraId="32797257" w14:textId="77777777" w:rsidR="00966776" w:rsidRPr="00966776" w:rsidRDefault="00966776" w:rsidP="00966776">
      <w:pPr>
        <w:pStyle w:val="NoSpacing"/>
        <w:ind w:left="720"/>
        <w:rPr>
          <w:rFonts w:asciiTheme="majorHAnsi" w:hAnsiTheme="majorHAnsi"/>
        </w:rPr>
      </w:pPr>
    </w:p>
    <w:p w14:paraId="6B478766" w14:textId="2EBA3717" w:rsidR="00285065" w:rsidRDefault="00285065" w:rsidP="00D945BC">
      <w:pPr>
        <w:pStyle w:val="NoSpacing"/>
        <w:shd w:val="clear" w:color="auto" w:fill="D9D9D9" w:themeFill="background1" w:themeFillShade="D9"/>
        <w:rPr>
          <w:rFonts w:asciiTheme="majorHAnsi" w:hAnsiTheme="majorHAnsi"/>
          <w:b/>
          <w:bCs/>
        </w:rPr>
      </w:pPr>
      <w:r w:rsidRPr="00F75555">
        <w:rPr>
          <w:rFonts w:asciiTheme="majorHAnsi" w:hAnsiTheme="majorHAnsi"/>
          <w:b/>
          <w:bCs/>
          <w:highlight w:val="lightGray"/>
        </w:rPr>
        <w:t xml:space="preserve">4. </w:t>
      </w:r>
      <w:r w:rsidR="005F237C" w:rsidRPr="00F75555">
        <w:rPr>
          <w:rFonts w:asciiTheme="majorHAnsi" w:hAnsiTheme="majorHAnsi"/>
          <w:b/>
          <w:bCs/>
          <w:highlight w:val="lightGray"/>
        </w:rPr>
        <w:t>T</w:t>
      </w:r>
      <w:r w:rsidRPr="00F75555">
        <w:rPr>
          <w:rFonts w:asciiTheme="majorHAnsi" w:hAnsiTheme="majorHAnsi"/>
          <w:b/>
          <w:bCs/>
          <w:highlight w:val="lightGray"/>
        </w:rPr>
        <w:t>HE DUTY TO PREVENT SEXUAL HARASSMENT</w:t>
      </w:r>
      <w:bookmarkEnd w:id="4"/>
      <w:r w:rsidR="00F75555" w:rsidRPr="00F75555">
        <w:rPr>
          <w:rFonts w:asciiTheme="majorHAnsi" w:hAnsiTheme="majorHAnsi"/>
          <w:b/>
          <w:bCs/>
          <w:highlight w:val="lightGray"/>
        </w:rPr>
        <w:t xml:space="preserve"> </w:t>
      </w:r>
    </w:p>
    <w:p w14:paraId="53DB456A" w14:textId="77777777" w:rsidR="00D945BC" w:rsidRPr="00F60E4A" w:rsidRDefault="00D945BC" w:rsidP="00F60E4A">
      <w:pPr>
        <w:pStyle w:val="NoSpacing"/>
        <w:rPr>
          <w:rFonts w:asciiTheme="majorHAnsi" w:hAnsiTheme="majorHAnsi"/>
        </w:rPr>
      </w:pPr>
    </w:p>
    <w:p w14:paraId="4FFF0D6D" w14:textId="77777777" w:rsidR="005F237C" w:rsidRDefault="005F237C" w:rsidP="005F237C">
      <w:pPr>
        <w:pStyle w:val="NoSpacing"/>
        <w:rPr>
          <w:rFonts w:asciiTheme="majorHAnsi" w:hAnsiTheme="majorHAnsi"/>
        </w:rPr>
      </w:pPr>
      <w:r w:rsidRPr="005F237C">
        <w:rPr>
          <w:rFonts w:asciiTheme="majorHAnsi" w:hAnsiTheme="majorHAnsi"/>
        </w:rPr>
        <w:t>From 26 October 2024, employers have a positive legal duty to prevent sexual harassment of their workers. They must take reasonable steps to prevent sexual harassment of all the staff they employ in the course of their employment.</w:t>
      </w:r>
    </w:p>
    <w:p w14:paraId="29789003" w14:textId="77777777" w:rsidR="00240494" w:rsidRPr="005F237C" w:rsidRDefault="00240494" w:rsidP="005F237C">
      <w:pPr>
        <w:pStyle w:val="NoSpacing"/>
        <w:rPr>
          <w:rFonts w:asciiTheme="majorHAnsi" w:hAnsiTheme="majorHAnsi"/>
        </w:rPr>
      </w:pPr>
    </w:p>
    <w:p w14:paraId="06B2F242" w14:textId="182D0191" w:rsidR="005F237C" w:rsidRDefault="005F237C" w:rsidP="005F237C">
      <w:pPr>
        <w:pStyle w:val="NoSpacing"/>
        <w:rPr>
          <w:rFonts w:asciiTheme="majorHAnsi" w:hAnsiTheme="majorHAnsi"/>
        </w:rPr>
      </w:pPr>
      <w:r w:rsidRPr="005F237C">
        <w:rPr>
          <w:rFonts w:asciiTheme="majorHAnsi" w:hAnsiTheme="majorHAnsi"/>
        </w:rPr>
        <w:t xml:space="preserve">The preventative duty is an anticipatory duty: reasonable steps must be taken to prevent it from happening before it does. </w:t>
      </w:r>
    </w:p>
    <w:p w14:paraId="29869D0C" w14:textId="77777777" w:rsidR="00DD6B36" w:rsidRPr="005F237C" w:rsidRDefault="00DD6B36" w:rsidP="005F237C">
      <w:pPr>
        <w:pStyle w:val="NoSpacing"/>
        <w:rPr>
          <w:rFonts w:asciiTheme="majorHAnsi" w:hAnsiTheme="majorHAnsi"/>
        </w:rPr>
      </w:pPr>
    </w:p>
    <w:p w14:paraId="1A04716C" w14:textId="358E06DE" w:rsidR="005F237C" w:rsidRPr="005F237C" w:rsidRDefault="00DD6B36" w:rsidP="00DD6B36">
      <w:pPr>
        <w:pStyle w:val="NoSpacing"/>
        <w:shd w:val="clear" w:color="auto" w:fill="D9D9D9" w:themeFill="background1" w:themeFillShade="D9"/>
        <w:rPr>
          <w:rFonts w:asciiTheme="majorHAnsi" w:hAnsiTheme="majorHAnsi"/>
        </w:rPr>
      </w:pPr>
      <w:bookmarkStart w:id="5" w:name="WKID-202410161437480084-69742068"/>
      <w:r w:rsidRPr="00DD6B36">
        <w:rPr>
          <w:rFonts w:asciiTheme="majorHAnsi" w:hAnsiTheme="majorHAnsi"/>
          <w:b/>
          <w:bCs/>
          <w:highlight w:val="lightGray"/>
        </w:rPr>
        <w:t>5. APPLICATION OF THE DUTY</w:t>
      </w:r>
      <w:r w:rsidRPr="00DD6B36">
        <w:rPr>
          <w:rFonts w:asciiTheme="majorHAnsi" w:hAnsiTheme="majorHAnsi"/>
          <w:highlight w:val="lightGray"/>
        </w:rPr>
        <w:t xml:space="preserve"> </w:t>
      </w:r>
      <w:bookmarkEnd w:id="5"/>
    </w:p>
    <w:p w14:paraId="30A4B2DB" w14:textId="77777777" w:rsidR="00DD6B36" w:rsidRDefault="00DD6B36" w:rsidP="005F237C">
      <w:pPr>
        <w:pStyle w:val="NoSpacing"/>
        <w:rPr>
          <w:rFonts w:asciiTheme="majorHAnsi" w:hAnsiTheme="majorHAnsi"/>
        </w:rPr>
      </w:pPr>
    </w:p>
    <w:p w14:paraId="377FEC7D" w14:textId="24AA344A" w:rsidR="005F237C" w:rsidRDefault="005F237C" w:rsidP="005F237C">
      <w:pPr>
        <w:pStyle w:val="NoSpacing"/>
        <w:rPr>
          <w:rFonts w:asciiTheme="majorHAnsi" w:hAnsiTheme="majorHAnsi"/>
        </w:rPr>
      </w:pPr>
      <w:r w:rsidRPr="005F237C">
        <w:rPr>
          <w:rFonts w:asciiTheme="majorHAnsi" w:hAnsiTheme="majorHAnsi"/>
        </w:rPr>
        <w:t>The duty to prevent sexual harassment applies to all employers, without exception.</w:t>
      </w:r>
    </w:p>
    <w:p w14:paraId="634AD5A5" w14:textId="77777777" w:rsidR="00E4459B" w:rsidRPr="005F237C" w:rsidRDefault="00E4459B" w:rsidP="005F237C">
      <w:pPr>
        <w:pStyle w:val="NoSpacing"/>
        <w:rPr>
          <w:rFonts w:asciiTheme="majorHAnsi" w:hAnsiTheme="majorHAnsi"/>
        </w:rPr>
      </w:pPr>
    </w:p>
    <w:p w14:paraId="41A0505A" w14:textId="77777777" w:rsidR="005F237C" w:rsidRDefault="005F237C" w:rsidP="005F237C">
      <w:pPr>
        <w:pStyle w:val="NoSpacing"/>
        <w:rPr>
          <w:rFonts w:asciiTheme="majorHAnsi" w:hAnsiTheme="majorHAnsi"/>
        </w:rPr>
      </w:pPr>
      <w:r w:rsidRPr="005F237C">
        <w:rPr>
          <w:rFonts w:asciiTheme="majorHAnsi" w:hAnsiTheme="majorHAnsi"/>
        </w:rPr>
        <w:t>As well as preventing sexual harassment against employees, it also applies to workers, job applicants, contract workers and (in some circumstances) ex-employees. The genuinely self-employed are not covered by the legislation.</w:t>
      </w:r>
    </w:p>
    <w:p w14:paraId="2E1DF12A" w14:textId="77777777" w:rsidR="000D0B37" w:rsidRPr="005F237C" w:rsidRDefault="000D0B37" w:rsidP="005F237C">
      <w:pPr>
        <w:pStyle w:val="NoSpacing"/>
        <w:rPr>
          <w:rFonts w:asciiTheme="majorHAnsi" w:hAnsiTheme="majorHAnsi"/>
        </w:rPr>
      </w:pPr>
    </w:p>
    <w:p w14:paraId="3E375779" w14:textId="77777777" w:rsidR="005F237C" w:rsidRPr="005F237C" w:rsidRDefault="005F237C" w:rsidP="005F237C">
      <w:pPr>
        <w:pStyle w:val="NoSpacing"/>
        <w:rPr>
          <w:rFonts w:asciiTheme="majorHAnsi" w:hAnsiTheme="majorHAnsi"/>
        </w:rPr>
      </w:pPr>
      <w:r w:rsidRPr="005F237C">
        <w:rPr>
          <w:rFonts w:asciiTheme="majorHAnsi" w:hAnsiTheme="majorHAnsi"/>
        </w:rPr>
        <w:t>The Equality Act 2010 can cover harassment occurring outside the workplace, eg in relation to conduct at a work-related function, where it would be considered “in the course of employment”. This has a wide meaning and covers acts committed in the workplace or in any other place where the worker is working. This can be when the worker is working from home, offsite or attending a training course, conference or external meeting.</w:t>
      </w:r>
    </w:p>
    <w:p w14:paraId="646E833B" w14:textId="77777777" w:rsidR="000D0B37" w:rsidRDefault="000D0B37" w:rsidP="005F237C">
      <w:pPr>
        <w:pStyle w:val="NoSpacing"/>
        <w:rPr>
          <w:rFonts w:asciiTheme="majorHAnsi" w:hAnsiTheme="majorHAnsi"/>
        </w:rPr>
      </w:pPr>
    </w:p>
    <w:p w14:paraId="6C23A16F" w14:textId="4DB99AA5" w:rsidR="005F237C" w:rsidRPr="005F237C" w:rsidRDefault="005F237C" w:rsidP="005F237C">
      <w:pPr>
        <w:pStyle w:val="NoSpacing"/>
        <w:rPr>
          <w:rFonts w:asciiTheme="majorHAnsi" w:hAnsiTheme="majorHAnsi"/>
        </w:rPr>
      </w:pPr>
      <w:r w:rsidRPr="005F237C">
        <w:rPr>
          <w:rFonts w:asciiTheme="majorHAnsi" w:hAnsiTheme="majorHAnsi"/>
        </w:rPr>
        <w:t xml:space="preserve">It can also include circumstances in which the worker is not actually working but that </w:t>
      </w:r>
      <w:proofErr w:type="gramStart"/>
      <w:r w:rsidRPr="005F237C">
        <w:rPr>
          <w:rFonts w:asciiTheme="majorHAnsi" w:hAnsiTheme="majorHAnsi"/>
        </w:rPr>
        <w:t>are connected with</w:t>
      </w:r>
      <w:proofErr w:type="gramEnd"/>
      <w:r w:rsidRPr="005F237C">
        <w:rPr>
          <w:rFonts w:asciiTheme="majorHAnsi" w:hAnsiTheme="majorHAnsi"/>
        </w:rPr>
        <w:t xml:space="preserve"> work, provided they are sufficiently connected with the employment, such as a celebration held for employees or a team night out.</w:t>
      </w:r>
    </w:p>
    <w:p w14:paraId="5C3E2E9F" w14:textId="77777777" w:rsidR="000D0B37" w:rsidRDefault="000D0B37" w:rsidP="005F237C">
      <w:pPr>
        <w:pStyle w:val="NoSpacing"/>
        <w:rPr>
          <w:rFonts w:asciiTheme="majorHAnsi" w:hAnsiTheme="majorHAnsi"/>
        </w:rPr>
      </w:pPr>
    </w:p>
    <w:p w14:paraId="2DF50F6B" w14:textId="7EAD5FB9" w:rsidR="005F237C" w:rsidRPr="005F237C" w:rsidRDefault="005F237C" w:rsidP="005F237C">
      <w:pPr>
        <w:pStyle w:val="NoSpacing"/>
        <w:rPr>
          <w:rFonts w:asciiTheme="majorHAnsi" w:hAnsiTheme="majorHAnsi"/>
        </w:rPr>
      </w:pPr>
      <w:r w:rsidRPr="005F237C">
        <w:rPr>
          <w:rFonts w:asciiTheme="majorHAnsi" w:hAnsiTheme="majorHAnsi"/>
        </w:rPr>
        <w:t>The EHRC guidance provides the following examples that clarify when a situation might be “in the course of employment”.</w:t>
      </w:r>
    </w:p>
    <w:p w14:paraId="1209444F" w14:textId="77777777" w:rsidR="000D0B37" w:rsidRDefault="000D0B37" w:rsidP="005F237C">
      <w:pPr>
        <w:pStyle w:val="NoSpacing"/>
        <w:rPr>
          <w:rFonts w:asciiTheme="majorHAnsi" w:hAnsiTheme="majorHAnsi"/>
        </w:rPr>
      </w:pPr>
    </w:p>
    <w:p w14:paraId="6318C47A" w14:textId="77777777" w:rsidR="006646EF" w:rsidRDefault="005F237C" w:rsidP="005F237C">
      <w:pPr>
        <w:pStyle w:val="NoSpacing"/>
        <w:numPr>
          <w:ilvl w:val="0"/>
          <w:numId w:val="37"/>
        </w:numPr>
        <w:rPr>
          <w:rFonts w:asciiTheme="majorHAnsi" w:hAnsiTheme="majorHAnsi"/>
        </w:rPr>
      </w:pPr>
      <w:r w:rsidRPr="005F237C">
        <w:rPr>
          <w:rFonts w:asciiTheme="majorHAnsi" w:hAnsiTheme="majorHAnsi"/>
        </w:rPr>
        <w:t>A worker is harassed by a colleague during drinks in the pub with colleagues immediately after work, and then again at a leaving party for another worker, which also takes place in the pub. Although the workers were not working at the time, a tribunal is likely to decide that these social gatherings with work colleagues, immediately after work or at an organised leaving party, are closely connected with employment and fall within the definition of “in the course of employment”.</w:t>
      </w:r>
    </w:p>
    <w:p w14:paraId="6F270A60" w14:textId="4C25D993" w:rsidR="005F237C" w:rsidRPr="006646EF" w:rsidRDefault="005F237C" w:rsidP="005F237C">
      <w:pPr>
        <w:pStyle w:val="NoSpacing"/>
        <w:numPr>
          <w:ilvl w:val="0"/>
          <w:numId w:val="37"/>
        </w:numPr>
        <w:rPr>
          <w:rFonts w:asciiTheme="majorHAnsi" w:hAnsiTheme="majorHAnsi"/>
        </w:rPr>
      </w:pPr>
      <w:r w:rsidRPr="006646EF">
        <w:rPr>
          <w:rFonts w:asciiTheme="majorHAnsi" w:hAnsiTheme="majorHAnsi"/>
        </w:rPr>
        <w:t xml:space="preserve">A worker receives an unexpected visit to their home from a colleague late at night, who subjects them to unwanted sexual advances. A tribunal is likely to find that the incident is too remote from work to be “in the course of employment”. Although the two colleagues met through work, they are essentially in the same position they would have been had they merely been social acquaintances. Nevertheless, the employer should take appropriate steps to deal with any complaint about such an incident </w:t>
      </w:r>
      <w:proofErr w:type="gramStart"/>
      <w:r w:rsidRPr="006646EF">
        <w:rPr>
          <w:rFonts w:asciiTheme="majorHAnsi" w:hAnsiTheme="majorHAnsi"/>
        </w:rPr>
        <w:t>in order to</w:t>
      </w:r>
      <w:proofErr w:type="gramEnd"/>
      <w:r w:rsidRPr="006646EF">
        <w:rPr>
          <w:rFonts w:asciiTheme="majorHAnsi" w:hAnsiTheme="majorHAnsi"/>
        </w:rPr>
        <w:t xml:space="preserve"> comply with the preventative duty.</w:t>
      </w:r>
    </w:p>
    <w:p w14:paraId="694C00C7" w14:textId="77777777" w:rsidR="006646EF" w:rsidRDefault="006646EF" w:rsidP="005F237C">
      <w:pPr>
        <w:pStyle w:val="NoSpacing"/>
        <w:rPr>
          <w:rFonts w:asciiTheme="majorHAnsi" w:hAnsiTheme="majorHAnsi"/>
        </w:rPr>
      </w:pPr>
      <w:bookmarkStart w:id="6" w:name="WKID-202410161439020833-72553065"/>
    </w:p>
    <w:p w14:paraId="47C5F5A4" w14:textId="69DA4C83" w:rsidR="005F237C" w:rsidRPr="005F237C" w:rsidRDefault="000315C3" w:rsidP="001B65FA">
      <w:pPr>
        <w:pStyle w:val="NoSpacing"/>
        <w:shd w:val="clear" w:color="auto" w:fill="D9D9D9" w:themeFill="background1" w:themeFillShade="D9"/>
        <w:rPr>
          <w:rFonts w:asciiTheme="majorHAnsi" w:hAnsiTheme="majorHAnsi"/>
        </w:rPr>
      </w:pPr>
      <w:r>
        <w:rPr>
          <w:rFonts w:asciiTheme="majorHAnsi" w:hAnsiTheme="majorHAnsi"/>
          <w:b/>
          <w:bCs/>
        </w:rPr>
        <w:t xml:space="preserve">6. </w:t>
      </w:r>
      <w:r w:rsidR="005F237C" w:rsidRPr="006646EF">
        <w:rPr>
          <w:rFonts w:asciiTheme="majorHAnsi" w:hAnsiTheme="majorHAnsi"/>
          <w:b/>
          <w:bCs/>
        </w:rPr>
        <w:t>S</w:t>
      </w:r>
      <w:r w:rsidR="006646EF" w:rsidRPr="006646EF">
        <w:rPr>
          <w:rFonts w:asciiTheme="majorHAnsi" w:hAnsiTheme="majorHAnsi"/>
          <w:b/>
          <w:bCs/>
        </w:rPr>
        <w:t>EXUAL HARASSMENT AND THIRD PARTIES</w:t>
      </w:r>
      <w:bookmarkEnd w:id="6"/>
    </w:p>
    <w:p w14:paraId="106D7CA8" w14:textId="77777777" w:rsidR="005F237C" w:rsidRPr="005F237C" w:rsidRDefault="005F237C" w:rsidP="005F237C">
      <w:pPr>
        <w:pStyle w:val="NoSpacing"/>
        <w:rPr>
          <w:rFonts w:asciiTheme="majorHAnsi" w:hAnsiTheme="majorHAnsi"/>
        </w:rPr>
      </w:pPr>
      <w:r w:rsidRPr="005F237C">
        <w:rPr>
          <w:rFonts w:asciiTheme="majorHAnsi" w:hAnsiTheme="majorHAnsi"/>
        </w:rPr>
        <w:t xml:space="preserve">The preventative duty includes worker-on-worker harassment, harassment by third parties and harassment by agents acting on behalf of the employer, and reasonable steps must be taken under that duty to prevent sexual harassment committed by </w:t>
      </w:r>
      <w:proofErr w:type="gramStart"/>
      <w:r w:rsidRPr="005F237C">
        <w:rPr>
          <w:rFonts w:asciiTheme="majorHAnsi" w:hAnsiTheme="majorHAnsi"/>
        </w:rPr>
        <w:t>all of</w:t>
      </w:r>
      <w:proofErr w:type="gramEnd"/>
      <w:r w:rsidRPr="005F237C">
        <w:rPr>
          <w:rFonts w:asciiTheme="majorHAnsi" w:hAnsiTheme="majorHAnsi"/>
        </w:rPr>
        <w:t xml:space="preserve"> the above.</w:t>
      </w:r>
    </w:p>
    <w:p w14:paraId="128962AB" w14:textId="77777777" w:rsidR="00BB7C59" w:rsidRDefault="00BB7C59" w:rsidP="005F237C">
      <w:pPr>
        <w:pStyle w:val="NoSpacing"/>
        <w:rPr>
          <w:rFonts w:asciiTheme="majorHAnsi" w:hAnsiTheme="majorHAnsi"/>
        </w:rPr>
      </w:pPr>
    </w:p>
    <w:p w14:paraId="5353F7F8" w14:textId="3B9AF9F6" w:rsidR="005F237C" w:rsidRDefault="005F237C" w:rsidP="005F237C">
      <w:pPr>
        <w:pStyle w:val="NoSpacing"/>
        <w:rPr>
          <w:rFonts w:asciiTheme="majorHAnsi" w:hAnsiTheme="majorHAnsi"/>
        </w:rPr>
      </w:pPr>
      <w:r w:rsidRPr="005F237C">
        <w:rPr>
          <w:rFonts w:asciiTheme="majorHAnsi" w:hAnsiTheme="majorHAnsi"/>
        </w:rPr>
        <w:t>Third parties include anyone the employee might come into contact within the course of their employment, where they do so because of their work, such as people using the service, customers, clients, etc. Third-party harassment can take place at any point during an individual’s work or connected to their work, such as:</w:t>
      </w:r>
    </w:p>
    <w:p w14:paraId="596C4EF6" w14:textId="77777777" w:rsidR="00BB7C59" w:rsidRPr="005F237C" w:rsidRDefault="00BB7C59" w:rsidP="005F237C">
      <w:pPr>
        <w:pStyle w:val="NoSpacing"/>
        <w:rPr>
          <w:rFonts w:asciiTheme="majorHAnsi" w:hAnsiTheme="majorHAnsi"/>
        </w:rPr>
      </w:pPr>
    </w:p>
    <w:p w14:paraId="5AF2A17F" w14:textId="77777777" w:rsidR="00BB7C59" w:rsidRDefault="005F237C" w:rsidP="005F237C">
      <w:pPr>
        <w:pStyle w:val="NoSpacing"/>
        <w:numPr>
          <w:ilvl w:val="0"/>
          <w:numId w:val="38"/>
        </w:numPr>
        <w:rPr>
          <w:rFonts w:asciiTheme="majorHAnsi" w:hAnsiTheme="majorHAnsi"/>
        </w:rPr>
      </w:pPr>
      <w:r w:rsidRPr="005F237C">
        <w:rPr>
          <w:rFonts w:asciiTheme="majorHAnsi" w:hAnsiTheme="majorHAnsi"/>
        </w:rPr>
        <w:t>during the normal course of their work, such as a carer visiting a person using the service at home</w:t>
      </w:r>
    </w:p>
    <w:p w14:paraId="54246B2E" w14:textId="77777777" w:rsidR="00BB7C59" w:rsidRDefault="005F237C" w:rsidP="005F237C">
      <w:pPr>
        <w:pStyle w:val="NoSpacing"/>
        <w:numPr>
          <w:ilvl w:val="0"/>
          <w:numId w:val="38"/>
        </w:numPr>
        <w:rPr>
          <w:rFonts w:asciiTheme="majorHAnsi" w:hAnsiTheme="majorHAnsi"/>
        </w:rPr>
      </w:pPr>
      <w:r w:rsidRPr="00BB7C59">
        <w:rPr>
          <w:rFonts w:asciiTheme="majorHAnsi" w:hAnsiTheme="majorHAnsi"/>
        </w:rPr>
        <w:t xml:space="preserve">whilst travelling for work, eg where employees use public transport to travel between appointments and </w:t>
      </w:r>
      <w:proofErr w:type="gramStart"/>
      <w:r w:rsidRPr="00BB7C59">
        <w:rPr>
          <w:rFonts w:asciiTheme="majorHAnsi" w:hAnsiTheme="majorHAnsi"/>
        </w:rPr>
        <w:t>come into contact with</w:t>
      </w:r>
      <w:proofErr w:type="gramEnd"/>
      <w:r w:rsidRPr="00BB7C59">
        <w:rPr>
          <w:rFonts w:asciiTheme="majorHAnsi" w:hAnsiTheme="majorHAnsi"/>
        </w:rPr>
        <w:t xml:space="preserve"> third parties</w:t>
      </w:r>
    </w:p>
    <w:p w14:paraId="3DD460CC" w14:textId="77777777" w:rsidR="00BB7C59" w:rsidRDefault="005F237C" w:rsidP="005F237C">
      <w:pPr>
        <w:pStyle w:val="NoSpacing"/>
        <w:numPr>
          <w:ilvl w:val="0"/>
          <w:numId w:val="38"/>
        </w:numPr>
        <w:rPr>
          <w:rFonts w:asciiTheme="majorHAnsi" w:hAnsiTheme="majorHAnsi"/>
        </w:rPr>
      </w:pPr>
      <w:r w:rsidRPr="00BB7C59">
        <w:rPr>
          <w:rFonts w:asciiTheme="majorHAnsi" w:hAnsiTheme="majorHAnsi"/>
        </w:rPr>
        <w:t>when visiting a client in another country and interacting with the client and their staff</w:t>
      </w:r>
    </w:p>
    <w:p w14:paraId="1EB784F4" w14:textId="77777777" w:rsidR="00BB7C59" w:rsidRDefault="005F237C" w:rsidP="005F237C">
      <w:pPr>
        <w:pStyle w:val="NoSpacing"/>
        <w:numPr>
          <w:ilvl w:val="0"/>
          <w:numId w:val="38"/>
        </w:numPr>
        <w:rPr>
          <w:rFonts w:asciiTheme="majorHAnsi" w:hAnsiTheme="majorHAnsi"/>
        </w:rPr>
      </w:pPr>
      <w:r w:rsidRPr="00BB7C59">
        <w:rPr>
          <w:rFonts w:asciiTheme="majorHAnsi" w:hAnsiTheme="majorHAnsi"/>
        </w:rPr>
        <w:t>where customers come on to the site to collect orders, but otherwise the business is not usually open to the public</w:t>
      </w:r>
    </w:p>
    <w:p w14:paraId="2B375E0B" w14:textId="145BBEE8" w:rsidR="005F237C" w:rsidRPr="00BB7C59" w:rsidRDefault="005F237C" w:rsidP="005F237C">
      <w:pPr>
        <w:pStyle w:val="NoSpacing"/>
        <w:numPr>
          <w:ilvl w:val="0"/>
          <w:numId w:val="38"/>
        </w:numPr>
        <w:rPr>
          <w:rFonts w:asciiTheme="majorHAnsi" w:hAnsiTheme="majorHAnsi"/>
        </w:rPr>
      </w:pPr>
      <w:r w:rsidRPr="00BB7C59">
        <w:rPr>
          <w:rFonts w:asciiTheme="majorHAnsi" w:hAnsiTheme="majorHAnsi"/>
        </w:rPr>
        <w:t>when interacting with the public on social media and the internet generally on behalf of the organisation.</w:t>
      </w:r>
    </w:p>
    <w:p w14:paraId="4ED638D1" w14:textId="77777777" w:rsidR="009C47A9" w:rsidRDefault="009C47A9" w:rsidP="005F237C">
      <w:pPr>
        <w:pStyle w:val="NoSpacing"/>
        <w:rPr>
          <w:rFonts w:asciiTheme="majorHAnsi" w:hAnsiTheme="majorHAnsi"/>
        </w:rPr>
      </w:pPr>
    </w:p>
    <w:p w14:paraId="061F9894" w14:textId="10CC5F22" w:rsidR="005F237C" w:rsidRPr="005F237C" w:rsidRDefault="005F237C" w:rsidP="005F237C">
      <w:pPr>
        <w:pStyle w:val="NoSpacing"/>
        <w:rPr>
          <w:rFonts w:asciiTheme="majorHAnsi" w:hAnsiTheme="majorHAnsi"/>
        </w:rPr>
      </w:pPr>
      <w:r w:rsidRPr="005F237C">
        <w:rPr>
          <w:rFonts w:asciiTheme="majorHAnsi" w:hAnsiTheme="majorHAnsi"/>
        </w:rPr>
        <w:t>These are the type of situations that must be considered when assessing the risks of sexual harassment and reasonable steps should be put in place to prevent them, but there are many more and they will be unique to the type of work, nature of the workplace and industry in which the employer operates.</w:t>
      </w:r>
    </w:p>
    <w:p w14:paraId="5DB76CA9" w14:textId="77777777" w:rsidR="009C47A9" w:rsidRDefault="009C47A9" w:rsidP="005F237C">
      <w:pPr>
        <w:pStyle w:val="NoSpacing"/>
        <w:rPr>
          <w:rFonts w:asciiTheme="majorHAnsi" w:hAnsiTheme="majorHAnsi"/>
        </w:rPr>
      </w:pPr>
      <w:bookmarkStart w:id="7" w:name="WKID-202410161442040517-70017589"/>
    </w:p>
    <w:p w14:paraId="052D0B4F" w14:textId="03B5F43C" w:rsidR="005F237C" w:rsidRPr="0036116A" w:rsidRDefault="0036116A" w:rsidP="0036116A">
      <w:pPr>
        <w:pStyle w:val="NoSpacing"/>
        <w:shd w:val="clear" w:color="auto" w:fill="D9D9D9" w:themeFill="background1" w:themeFillShade="D9"/>
        <w:rPr>
          <w:rFonts w:asciiTheme="majorHAnsi" w:hAnsiTheme="majorHAnsi"/>
          <w:b/>
          <w:bCs/>
        </w:rPr>
      </w:pPr>
      <w:r w:rsidRPr="0036116A">
        <w:rPr>
          <w:rFonts w:asciiTheme="majorHAnsi" w:hAnsiTheme="majorHAnsi"/>
          <w:b/>
          <w:bCs/>
        </w:rPr>
        <w:t xml:space="preserve">7. EMPLOYER LIABILITY FOR SEXUAL HARASSMENT </w:t>
      </w:r>
      <w:bookmarkEnd w:id="7"/>
    </w:p>
    <w:p w14:paraId="734546DC" w14:textId="77777777" w:rsidR="0036116A" w:rsidRDefault="0036116A" w:rsidP="005F237C">
      <w:pPr>
        <w:pStyle w:val="NoSpacing"/>
        <w:rPr>
          <w:rFonts w:asciiTheme="majorHAnsi" w:hAnsiTheme="majorHAnsi"/>
        </w:rPr>
      </w:pPr>
    </w:p>
    <w:p w14:paraId="2C178940" w14:textId="76674815" w:rsidR="005F237C" w:rsidRPr="005F237C" w:rsidRDefault="005F237C" w:rsidP="005F237C">
      <w:pPr>
        <w:pStyle w:val="NoSpacing"/>
        <w:rPr>
          <w:rFonts w:asciiTheme="majorHAnsi" w:hAnsiTheme="majorHAnsi"/>
        </w:rPr>
      </w:pPr>
      <w:r w:rsidRPr="005F237C">
        <w:rPr>
          <w:rFonts w:asciiTheme="majorHAnsi" w:hAnsiTheme="majorHAnsi"/>
        </w:rPr>
        <w:t>Individual employees, as well as the organisation, can be held liable for sexual harassment under the Equality Act 2010. This is regardless of whether the organisation permitted, or was aware of, the sexual harassment.</w:t>
      </w:r>
    </w:p>
    <w:p w14:paraId="3DC651B7" w14:textId="77777777" w:rsidR="003241AD" w:rsidRDefault="003241AD" w:rsidP="005F237C">
      <w:pPr>
        <w:pStyle w:val="NoSpacing"/>
        <w:rPr>
          <w:rFonts w:asciiTheme="majorHAnsi" w:hAnsiTheme="majorHAnsi"/>
        </w:rPr>
      </w:pPr>
    </w:p>
    <w:p w14:paraId="1DF934E4" w14:textId="4E12AEBC" w:rsidR="005F237C" w:rsidRPr="005F237C" w:rsidRDefault="005F237C" w:rsidP="005F237C">
      <w:pPr>
        <w:pStyle w:val="NoSpacing"/>
        <w:rPr>
          <w:rFonts w:asciiTheme="majorHAnsi" w:hAnsiTheme="majorHAnsi"/>
        </w:rPr>
      </w:pPr>
      <w:r w:rsidRPr="005F237C">
        <w:rPr>
          <w:rFonts w:asciiTheme="majorHAnsi" w:hAnsiTheme="majorHAnsi"/>
        </w:rPr>
        <w:t>From 26 October 2024, employers can also be liable for failing to take preventative steps against sexual harassment. All employers must take action to prevent sexual harassment; no employer is exempt from the sexual harassment preventative duty.</w:t>
      </w:r>
    </w:p>
    <w:p w14:paraId="4D33BBDD" w14:textId="77777777" w:rsidR="003241AD" w:rsidRDefault="003241AD" w:rsidP="005F237C">
      <w:pPr>
        <w:pStyle w:val="NoSpacing"/>
        <w:rPr>
          <w:rFonts w:asciiTheme="majorHAnsi" w:hAnsiTheme="majorHAnsi"/>
        </w:rPr>
      </w:pPr>
    </w:p>
    <w:p w14:paraId="7C6EE418" w14:textId="6554DB60" w:rsidR="005F237C" w:rsidRDefault="005F237C" w:rsidP="005F237C">
      <w:pPr>
        <w:pStyle w:val="NoSpacing"/>
        <w:rPr>
          <w:rFonts w:asciiTheme="majorHAnsi" w:hAnsiTheme="majorHAnsi"/>
        </w:rPr>
      </w:pPr>
      <w:r w:rsidRPr="005F237C">
        <w:rPr>
          <w:rFonts w:asciiTheme="majorHAnsi" w:hAnsiTheme="majorHAnsi"/>
        </w:rPr>
        <w:t xml:space="preserve">Whilst workers </w:t>
      </w:r>
      <w:proofErr w:type="gramStart"/>
      <w:r w:rsidRPr="005F237C">
        <w:rPr>
          <w:rFonts w:asciiTheme="majorHAnsi" w:hAnsiTheme="majorHAnsi"/>
        </w:rPr>
        <w:t>are not able to</w:t>
      </w:r>
      <w:proofErr w:type="gramEnd"/>
      <w:r w:rsidRPr="005F237C">
        <w:rPr>
          <w:rFonts w:asciiTheme="majorHAnsi" w:hAnsiTheme="majorHAnsi"/>
        </w:rPr>
        <w:t xml:space="preserve"> bring a claim directly for failure to comply with the preventative duty, they are able to make a complaint to the EHRC where appropriate preventative steps have not been taken against sexual harassment carried out by colleagues or third parties. The EHRC has enforcement powers against employers who fail in </w:t>
      </w:r>
      <w:r w:rsidR="003241AD" w:rsidRPr="005F237C">
        <w:rPr>
          <w:rFonts w:asciiTheme="majorHAnsi" w:hAnsiTheme="majorHAnsi"/>
        </w:rPr>
        <w:t>T</w:t>
      </w:r>
      <w:r w:rsidR="003241AD">
        <w:rPr>
          <w:rFonts w:asciiTheme="majorHAnsi" w:hAnsiTheme="majorHAnsi"/>
        </w:rPr>
        <w:t>his duty.</w:t>
      </w:r>
    </w:p>
    <w:p w14:paraId="1BD91F69" w14:textId="77777777" w:rsidR="003241AD" w:rsidRPr="005F237C" w:rsidRDefault="003241AD" w:rsidP="005F237C">
      <w:pPr>
        <w:pStyle w:val="NoSpacing"/>
        <w:rPr>
          <w:rFonts w:asciiTheme="majorHAnsi" w:hAnsiTheme="majorHAnsi"/>
        </w:rPr>
      </w:pPr>
    </w:p>
    <w:p w14:paraId="453161AF" w14:textId="6C381D5C" w:rsidR="005F237C" w:rsidRPr="00901C7E" w:rsidRDefault="007A0284" w:rsidP="007A0284">
      <w:pPr>
        <w:pStyle w:val="NoSpacing"/>
        <w:shd w:val="clear" w:color="auto" w:fill="FFFFFF" w:themeFill="background1"/>
        <w:rPr>
          <w:rFonts w:asciiTheme="majorHAnsi" w:hAnsiTheme="majorHAnsi"/>
          <w:b/>
          <w:bCs/>
        </w:rPr>
      </w:pPr>
      <w:r>
        <w:rPr>
          <w:rFonts w:asciiTheme="majorHAnsi" w:hAnsiTheme="majorHAnsi"/>
          <w:b/>
          <w:bCs/>
        </w:rPr>
        <w:t>Complying with the duty to prevent sexual harassment</w:t>
      </w:r>
    </w:p>
    <w:p w14:paraId="06870F42" w14:textId="77777777" w:rsidR="00CD3630" w:rsidRDefault="00CD3630" w:rsidP="005F237C">
      <w:pPr>
        <w:pStyle w:val="NoSpacing"/>
        <w:rPr>
          <w:rFonts w:asciiTheme="majorHAnsi" w:hAnsiTheme="majorHAnsi"/>
        </w:rPr>
      </w:pPr>
    </w:p>
    <w:p w14:paraId="127D3EE2" w14:textId="14010770" w:rsidR="005F237C" w:rsidRPr="005F237C" w:rsidRDefault="005F237C" w:rsidP="005F237C">
      <w:pPr>
        <w:pStyle w:val="NoSpacing"/>
        <w:rPr>
          <w:rFonts w:asciiTheme="majorHAnsi" w:hAnsiTheme="majorHAnsi"/>
        </w:rPr>
      </w:pPr>
      <w:r w:rsidRPr="005F237C">
        <w:rPr>
          <w:rFonts w:asciiTheme="majorHAnsi" w:hAnsiTheme="majorHAnsi"/>
        </w:rPr>
        <w:t>The EHRC has set out eight practical steps to illustrate the type of action an employer could take to prevent and deal with sexual harassment in the workplace. This list is not exhaustive, but it is indicative of how an employer can comply with the proactive duty to prevent sexual harassment.</w:t>
      </w:r>
    </w:p>
    <w:p w14:paraId="4D0ABA71" w14:textId="77777777" w:rsidR="00312B39" w:rsidRDefault="00312B39" w:rsidP="005F237C">
      <w:pPr>
        <w:pStyle w:val="NoSpacing"/>
        <w:rPr>
          <w:rFonts w:asciiTheme="majorHAnsi" w:hAnsiTheme="majorHAnsi"/>
        </w:rPr>
      </w:pPr>
    </w:p>
    <w:p w14:paraId="69E22271" w14:textId="66F1D9FF" w:rsidR="005F237C" w:rsidRPr="00312B39" w:rsidRDefault="005F237C" w:rsidP="00312B39">
      <w:pPr>
        <w:pStyle w:val="NoSpacing"/>
        <w:numPr>
          <w:ilvl w:val="0"/>
          <w:numId w:val="39"/>
        </w:numPr>
        <w:rPr>
          <w:rFonts w:asciiTheme="majorHAnsi" w:hAnsiTheme="majorHAnsi"/>
          <w:b/>
          <w:bCs/>
        </w:rPr>
      </w:pPr>
      <w:r w:rsidRPr="00312B39">
        <w:rPr>
          <w:rFonts w:asciiTheme="majorHAnsi" w:hAnsiTheme="majorHAnsi"/>
          <w:b/>
          <w:bCs/>
        </w:rPr>
        <w:t>Develop an effective anti-harassment policy.</w:t>
      </w:r>
    </w:p>
    <w:p w14:paraId="235027B0" w14:textId="6F9147DE" w:rsidR="005F237C" w:rsidRPr="00312B39" w:rsidRDefault="005F237C" w:rsidP="00312B39">
      <w:pPr>
        <w:pStyle w:val="NoSpacing"/>
        <w:numPr>
          <w:ilvl w:val="0"/>
          <w:numId w:val="39"/>
        </w:numPr>
        <w:rPr>
          <w:rFonts w:asciiTheme="majorHAnsi" w:hAnsiTheme="majorHAnsi"/>
          <w:b/>
          <w:bCs/>
        </w:rPr>
      </w:pPr>
      <w:r w:rsidRPr="00312B39">
        <w:rPr>
          <w:rFonts w:asciiTheme="majorHAnsi" w:hAnsiTheme="majorHAnsi"/>
          <w:b/>
          <w:bCs/>
        </w:rPr>
        <w:lastRenderedPageBreak/>
        <w:t>Assess and take steps to reduce the risk of sexual harassment in and connected to the workplace.</w:t>
      </w:r>
    </w:p>
    <w:p w14:paraId="550F4E39" w14:textId="751A3BE8" w:rsidR="005F237C" w:rsidRPr="006D1B0E" w:rsidRDefault="005F237C" w:rsidP="006D1B0E">
      <w:pPr>
        <w:pStyle w:val="NoSpacing"/>
        <w:numPr>
          <w:ilvl w:val="0"/>
          <w:numId w:val="39"/>
        </w:numPr>
        <w:rPr>
          <w:rFonts w:asciiTheme="majorHAnsi" w:hAnsiTheme="majorHAnsi"/>
          <w:b/>
          <w:bCs/>
        </w:rPr>
      </w:pPr>
      <w:r w:rsidRPr="006D1B0E">
        <w:rPr>
          <w:rFonts w:asciiTheme="majorHAnsi" w:hAnsiTheme="majorHAnsi"/>
          <w:b/>
          <w:bCs/>
        </w:rPr>
        <w:t>Use an effective reporting system that allows workers to raise an issue and make sure all staff know about it and how to access it.</w:t>
      </w:r>
    </w:p>
    <w:p w14:paraId="4738BEE4" w14:textId="4FF8F0EC" w:rsidR="005F237C" w:rsidRPr="006D1B0E" w:rsidRDefault="005F237C" w:rsidP="006D1B0E">
      <w:pPr>
        <w:pStyle w:val="NoSpacing"/>
        <w:numPr>
          <w:ilvl w:val="0"/>
          <w:numId w:val="39"/>
        </w:numPr>
        <w:rPr>
          <w:rFonts w:asciiTheme="majorHAnsi" w:hAnsiTheme="majorHAnsi"/>
          <w:b/>
          <w:bCs/>
        </w:rPr>
      </w:pPr>
      <w:r w:rsidRPr="006D1B0E">
        <w:rPr>
          <w:rFonts w:asciiTheme="majorHAnsi" w:hAnsiTheme="majorHAnsi"/>
          <w:b/>
          <w:bCs/>
        </w:rPr>
        <w:t>Provide training on sexual harassment, how to prevent it and what to do about it, to all workers, managers and senior staff, on a regular basis.</w:t>
      </w:r>
    </w:p>
    <w:p w14:paraId="67001707" w14:textId="13C23DBA" w:rsidR="005F237C" w:rsidRPr="009E4537" w:rsidRDefault="005F237C" w:rsidP="009E4537">
      <w:pPr>
        <w:pStyle w:val="NoSpacing"/>
        <w:numPr>
          <w:ilvl w:val="0"/>
          <w:numId w:val="39"/>
        </w:numPr>
        <w:rPr>
          <w:rFonts w:asciiTheme="majorHAnsi" w:hAnsiTheme="majorHAnsi"/>
          <w:b/>
          <w:bCs/>
        </w:rPr>
      </w:pPr>
      <w:r w:rsidRPr="009E4537">
        <w:rPr>
          <w:rFonts w:asciiTheme="majorHAnsi" w:hAnsiTheme="majorHAnsi"/>
          <w:b/>
          <w:bCs/>
        </w:rPr>
        <w:t>Take reasonable steps to prevent sexual harassment from third parties, eg:</w:t>
      </w:r>
    </w:p>
    <w:p w14:paraId="09805E75" w14:textId="25B80A61" w:rsidR="005F237C" w:rsidRPr="005F237C" w:rsidRDefault="005F237C" w:rsidP="009E4537">
      <w:pPr>
        <w:pStyle w:val="NoSpacing"/>
        <w:numPr>
          <w:ilvl w:val="0"/>
          <w:numId w:val="40"/>
        </w:numPr>
        <w:rPr>
          <w:rFonts w:asciiTheme="majorHAnsi" w:hAnsiTheme="majorHAnsi"/>
        </w:rPr>
      </w:pPr>
      <w:r w:rsidRPr="005F237C">
        <w:rPr>
          <w:rFonts w:asciiTheme="majorHAnsi" w:hAnsiTheme="majorHAnsi"/>
        </w:rPr>
        <w:t>attach signage to the walls of the areas within the workplace where customers are present to warn that sexual harassment of staff is not acceptable</w:t>
      </w:r>
    </w:p>
    <w:p w14:paraId="1CB46C19" w14:textId="3DDF3D14" w:rsidR="005F237C" w:rsidRPr="005F237C" w:rsidRDefault="005F237C" w:rsidP="009E4537">
      <w:pPr>
        <w:pStyle w:val="NoSpacing"/>
        <w:numPr>
          <w:ilvl w:val="0"/>
          <w:numId w:val="40"/>
        </w:numPr>
        <w:rPr>
          <w:rFonts w:asciiTheme="majorHAnsi" w:hAnsiTheme="majorHAnsi"/>
        </w:rPr>
      </w:pPr>
      <w:r w:rsidRPr="005F237C">
        <w:rPr>
          <w:rFonts w:asciiTheme="majorHAnsi" w:hAnsiTheme="majorHAnsi"/>
        </w:rPr>
        <w:t xml:space="preserve">inform third parties, </w:t>
      </w:r>
      <w:proofErr w:type="spellStart"/>
      <w:r w:rsidRPr="005F237C">
        <w:rPr>
          <w:rFonts w:asciiTheme="majorHAnsi" w:hAnsiTheme="majorHAnsi"/>
        </w:rPr>
        <w:t>ie</w:t>
      </w:r>
      <w:proofErr w:type="spellEnd"/>
      <w:r w:rsidRPr="005F237C">
        <w:rPr>
          <w:rFonts w:asciiTheme="majorHAnsi" w:hAnsiTheme="majorHAnsi"/>
        </w:rPr>
        <w:t xml:space="preserve"> suppliers, of the zero-tolerance sexual harassment policy within supplier documentation</w:t>
      </w:r>
    </w:p>
    <w:p w14:paraId="50A3BA65" w14:textId="5B29ACBE" w:rsidR="005F237C" w:rsidRPr="005F237C" w:rsidRDefault="005F237C" w:rsidP="009E4537">
      <w:pPr>
        <w:pStyle w:val="NoSpacing"/>
        <w:numPr>
          <w:ilvl w:val="0"/>
          <w:numId w:val="40"/>
        </w:numPr>
        <w:rPr>
          <w:rFonts w:asciiTheme="majorHAnsi" w:hAnsiTheme="majorHAnsi"/>
        </w:rPr>
      </w:pPr>
      <w:r w:rsidRPr="005F237C">
        <w:rPr>
          <w:rFonts w:asciiTheme="majorHAnsi" w:hAnsiTheme="majorHAnsi"/>
        </w:rPr>
        <w:t>inform customers by recorded message at the beginning of telephone calls of the zero-tolerance policy on sexual harassment.</w:t>
      </w:r>
    </w:p>
    <w:p w14:paraId="3432A130" w14:textId="693A2003" w:rsidR="005F237C" w:rsidRPr="00FD705C" w:rsidRDefault="005F237C" w:rsidP="00FD705C">
      <w:pPr>
        <w:pStyle w:val="NoSpacing"/>
        <w:numPr>
          <w:ilvl w:val="0"/>
          <w:numId w:val="39"/>
        </w:numPr>
        <w:rPr>
          <w:rFonts w:asciiTheme="majorHAnsi" w:hAnsiTheme="majorHAnsi"/>
          <w:b/>
          <w:bCs/>
        </w:rPr>
      </w:pPr>
      <w:r w:rsidRPr="00FD705C">
        <w:rPr>
          <w:rFonts w:asciiTheme="majorHAnsi" w:hAnsiTheme="majorHAnsi"/>
          <w:b/>
          <w:bCs/>
        </w:rPr>
        <w:t>Engage staff to help in understanding where any potential issues lie and whether the steps that are being taken are working.</w:t>
      </w:r>
    </w:p>
    <w:p w14:paraId="155E88E1" w14:textId="7DEA85A1" w:rsidR="005F237C" w:rsidRPr="00FD705C" w:rsidRDefault="005F237C" w:rsidP="00FD705C">
      <w:pPr>
        <w:pStyle w:val="NoSpacing"/>
        <w:numPr>
          <w:ilvl w:val="0"/>
          <w:numId w:val="39"/>
        </w:numPr>
        <w:rPr>
          <w:rFonts w:asciiTheme="majorHAnsi" w:hAnsiTheme="majorHAnsi"/>
          <w:b/>
          <w:bCs/>
        </w:rPr>
      </w:pPr>
      <w:r w:rsidRPr="00FD705C">
        <w:rPr>
          <w:rFonts w:asciiTheme="majorHAnsi" w:hAnsiTheme="majorHAnsi"/>
          <w:b/>
          <w:bCs/>
        </w:rPr>
        <w:t>Monitor and evaluate actions by logging the steps that have been taken and continue to review their effectiveness.</w:t>
      </w:r>
    </w:p>
    <w:p w14:paraId="3958078E" w14:textId="77777777" w:rsidR="00FD705C" w:rsidRDefault="00FD705C" w:rsidP="005F237C">
      <w:pPr>
        <w:pStyle w:val="NoSpacing"/>
        <w:rPr>
          <w:rFonts w:asciiTheme="majorHAnsi" w:hAnsiTheme="majorHAnsi"/>
        </w:rPr>
      </w:pPr>
    </w:p>
    <w:p w14:paraId="66B5DC6E" w14:textId="6F7A13D7" w:rsidR="005F237C" w:rsidRPr="00FD705C" w:rsidRDefault="005F237C" w:rsidP="005F237C">
      <w:pPr>
        <w:pStyle w:val="NoSpacing"/>
        <w:rPr>
          <w:rFonts w:asciiTheme="majorHAnsi" w:hAnsiTheme="majorHAnsi"/>
          <w:b/>
          <w:bCs/>
        </w:rPr>
      </w:pPr>
      <w:r w:rsidRPr="00FD705C">
        <w:rPr>
          <w:rFonts w:asciiTheme="majorHAnsi" w:hAnsiTheme="majorHAnsi"/>
          <w:b/>
          <w:bCs/>
        </w:rPr>
        <w:t>Policies to use:</w:t>
      </w:r>
    </w:p>
    <w:p w14:paraId="69D646BE" w14:textId="77777777" w:rsidR="005F237C" w:rsidRPr="005F237C" w:rsidRDefault="005F237C" w:rsidP="000E349B">
      <w:pPr>
        <w:pStyle w:val="NoSpacing"/>
        <w:numPr>
          <w:ilvl w:val="0"/>
          <w:numId w:val="41"/>
        </w:numPr>
        <w:rPr>
          <w:rFonts w:asciiTheme="majorHAnsi" w:hAnsiTheme="majorHAnsi"/>
        </w:rPr>
      </w:pPr>
      <w:hyperlink r:id="rId8" w:anchor="WKID-202409271331010889-54530132">
        <w:r w:rsidRPr="005F237C">
          <w:rPr>
            <w:rStyle w:val="Hyperlink"/>
            <w:rFonts w:asciiTheme="majorHAnsi" w:hAnsiTheme="majorHAnsi"/>
          </w:rPr>
          <w:t>Sexual Harassment Policy</w:t>
        </w:r>
      </w:hyperlink>
    </w:p>
    <w:p w14:paraId="5C64DE9C" w14:textId="77777777" w:rsidR="005F237C" w:rsidRDefault="005F237C" w:rsidP="000E349B">
      <w:pPr>
        <w:pStyle w:val="NoSpacing"/>
        <w:numPr>
          <w:ilvl w:val="0"/>
          <w:numId w:val="41"/>
        </w:numPr>
        <w:rPr>
          <w:rFonts w:asciiTheme="majorHAnsi" w:hAnsiTheme="majorHAnsi"/>
        </w:rPr>
      </w:pPr>
      <w:hyperlink r:id="rId9" w:anchor="WKID-202410040827230513-20490889">
        <w:r w:rsidRPr="005F237C">
          <w:rPr>
            <w:rStyle w:val="Hyperlink"/>
            <w:rFonts w:asciiTheme="majorHAnsi" w:hAnsiTheme="majorHAnsi"/>
          </w:rPr>
          <w:t>Third-party Sexual Harassment Policy</w:t>
        </w:r>
      </w:hyperlink>
    </w:p>
    <w:p w14:paraId="4BFAA322" w14:textId="77777777" w:rsidR="000E349B" w:rsidRPr="005F237C" w:rsidRDefault="000E349B" w:rsidP="000E349B">
      <w:pPr>
        <w:pStyle w:val="NoSpacing"/>
        <w:ind w:left="720"/>
        <w:rPr>
          <w:rFonts w:asciiTheme="majorHAnsi" w:hAnsiTheme="majorHAnsi"/>
        </w:rPr>
      </w:pPr>
    </w:p>
    <w:p w14:paraId="24BCDC9E" w14:textId="77777777" w:rsidR="005F237C" w:rsidRPr="000E349B" w:rsidRDefault="005F237C" w:rsidP="005F237C">
      <w:pPr>
        <w:pStyle w:val="NoSpacing"/>
        <w:rPr>
          <w:rFonts w:asciiTheme="majorHAnsi" w:hAnsiTheme="majorHAnsi"/>
          <w:b/>
          <w:bCs/>
        </w:rPr>
      </w:pPr>
      <w:r w:rsidRPr="000E349B">
        <w:rPr>
          <w:rFonts w:asciiTheme="majorHAnsi" w:hAnsiTheme="majorHAnsi"/>
          <w:b/>
          <w:bCs/>
        </w:rPr>
        <w:t>Forms to use:</w:t>
      </w:r>
    </w:p>
    <w:p w14:paraId="7C6859FC" w14:textId="77777777" w:rsidR="005F237C" w:rsidRPr="005F237C" w:rsidRDefault="005F237C" w:rsidP="000E349B">
      <w:pPr>
        <w:pStyle w:val="NoSpacing"/>
        <w:numPr>
          <w:ilvl w:val="0"/>
          <w:numId w:val="42"/>
        </w:numPr>
        <w:rPr>
          <w:rFonts w:asciiTheme="majorHAnsi" w:hAnsiTheme="majorHAnsi"/>
        </w:rPr>
      </w:pPr>
      <w:hyperlink r:id="rId10">
        <w:r w:rsidRPr="005F237C">
          <w:rPr>
            <w:rStyle w:val="Hyperlink"/>
            <w:rFonts w:asciiTheme="majorHAnsi" w:hAnsiTheme="majorHAnsi"/>
          </w:rPr>
          <w:t>Discrimination and harassment training record</w:t>
        </w:r>
      </w:hyperlink>
    </w:p>
    <w:p w14:paraId="4A51086A" w14:textId="77777777" w:rsidR="005F237C" w:rsidRPr="005F237C" w:rsidRDefault="005F237C" w:rsidP="000E349B">
      <w:pPr>
        <w:pStyle w:val="NoSpacing"/>
        <w:numPr>
          <w:ilvl w:val="0"/>
          <w:numId w:val="42"/>
        </w:numPr>
        <w:rPr>
          <w:rFonts w:asciiTheme="majorHAnsi" w:hAnsiTheme="majorHAnsi"/>
        </w:rPr>
      </w:pPr>
      <w:hyperlink r:id="rId11">
        <w:r w:rsidRPr="005F237C">
          <w:rPr>
            <w:rStyle w:val="Hyperlink"/>
            <w:rFonts w:asciiTheme="majorHAnsi" w:hAnsiTheme="majorHAnsi"/>
          </w:rPr>
          <w:t>Prevention of sexual harassment — training log</w:t>
        </w:r>
      </w:hyperlink>
    </w:p>
    <w:p w14:paraId="64EF3736" w14:textId="77777777" w:rsidR="005E4BF7" w:rsidRDefault="005E4BF7" w:rsidP="005F237C">
      <w:pPr>
        <w:pStyle w:val="NoSpacing"/>
        <w:rPr>
          <w:rFonts w:asciiTheme="majorHAnsi" w:hAnsiTheme="majorHAnsi"/>
        </w:rPr>
      </w:pPr>
    </w:p>
    <w:p w14:paraId="21BCABB1" w14:textId="12410F28" w:rsidR="005F237C" w:rsidRPr="005E4BF7" w:rsidRDefault="005F237C" w:rsidP="005F237C">
      <w:pPr>
        <w:pStyle w:val="NoSpacing"/>
        <w:rPr>
          <w:rFonts w:asciiTheme="majorHAnsi" w:hAnsiTheme="majorHAnsi"/>
          <w:b/>
          <w:bCs/>
        </w:rPr>
      </w:pPr>
      <w:r w:rsidRPr="005E4BF7">
        <w:rPr>
          <w:rFonts w:asciiTheme="majorHAnsi" w:hAnsiTheme="majorHAnsi"/>
          <w:b/>
          <w:bCs/>
        </w:rPr>
        <w:t>Document to use:</w:t>
      </w:r>
    </w:p>
    <w:p w14:paraId="5E136F54" w14:textId="77777777" w:rsidR="005F237C" w:rsidRPr="005F237C" w:rsidRDefault="005F237C" w:rsidP="005E4BF7">
      <w:pPr>
        <w:pStyle w:val="NoSpacing"/>
        <w:numPr>
          <w:ilvl w:val="0"/>
          <w:numId w:val="43"/>
        </w:numPr>
        <w:rPr>
          <w:rFonts w:asciiTheme="majorHAnsi" w:hAnsiTheme="majorHAnsi"/>
        </w:rPr>
      </w:pPr>
      <w:hyperlink r:id="rId12">
        <w:r w:rsidRPr="005F237C">
          <w:rPr>
            <w:rStyle w:val="Hyperlink"/>
            <w:rFonts w:asciiTheme="majorHAnsi" w:hAnsiTheme="majorHAnsi"/>
          </w:rPr>
          <w:t>Anti-third-party harassment sign</w:t>
        </w:r>
      </w:hyperlink>
    </w:p>
    <w:p w14:paraId="23443892" w14:textId="77777777" w:rsidR="005E4BF7" w:rsidRDefault="005E4BF7" w:rsidP="005F237C">
      <w:pPr>
        <w:pStyle w:val="NoSpacing"/>
        <w:rPr>
          <w:rFonts w:asciiTheme="majorHAnsi" w:hAnsiTheme="majorHAnsi"/>
        </w:rPr>
      </w:pPr>
      <w:bookmarkStart w:id="8" w:name="WKID-202410161501060416-71152184"/>
    </w:p>
    <w:p w14:paraId="2AA2D50A" w14:textId="194232FD" w:rsidR="005F237C" w:rsidRDefault="005F237C" w:rsidP="002446D9">
      <w:pPr>
        <w:pStyle w:val="NoSpacing"/>
        <w:shd w:val="clear" w:color="auto" w:fill="FFFFFF" w:themeFill="background1"/>
        <w:rPr>
          <w:rFonts w:asciiTheme="majorHAnsi" w:hAnsiTheme="majorHAnsi"/>
          <w:b/>
          <w:bCs/>
        </w:rPr>
      </w:pPr>
      <w:r w:rsidRPr="005962A4">
        <w:rPr>
          <w:rFonts w:asciiTheme="majorHAnsi" w:hAnsiTheme="majorHAnsi"/>
          <w:b/>
          <w:bCs/>
        </w:rPr>
        <w:t>A</w:t>
      </w:r>
      <w:r w:rsidR="002446D9">
        <w:rPr>
          <w:rFonts w:asciiTheme="majorHAnsi" w:hAnsiTheme="majorHAnsi"/>
          <w:b/>
          <w:bCs/>
        </w:rPr>
        <w:t>ssessing the risks of sexual harassment</w:t>
      </w:r>
      <w:bookmarkEnd w:id="8"/>
    </w:p>
    <w:p w14:paraId="21586D3B" w14:textId="77777777" w:rsidR="002D7AC9" w:rsidRPr="005962A4" w:rsidRDefault="002D7AC9" w:rsidP="005962A4">
      <w:pPr>
        <w:pStyle w:val="NoSpacing"/>
        <w:rPr>
          <w:rFonts w:asciiTheme="majorHAnsi" w:hAnsiTheme="majorHAnsi"/>
          <w:b/>
          <w:bCs/>
        </w:rPr>
      </w:pPr>
    </w:p>
    <w:p w14:paraId="43D3AD36" w14:textId="77777777" w:rsidR="005F237C" w:rsidRPr="005F237C" w:rsidRDefault="005F237C" w:rsidP="005F237C">
      <w:pPr>
        <w:pStyle w:val="NoSpacing"/>
        <w:rPr>
          <w:rFonts w:asciiTheme="majorHAnsi" w:hAnsiTheme="majorHAnsi"/>
        </w:rPr>
      </w:pPr>
      <w:proofErr w:type="gramStart"/>
      <w:r w:rsidRPr="005F237C">
        <w:rPr>
          <w:rFonts w:asciiTheme="majorHAnsi" w:hAnsiTheme="majorHAnsi"/>
        </w:rPr>
        <w:t>In order to</w:t>
      </w:r>
      <w:proofErr w:type="gramEnd"/>
      <w:r w:rsidRPr="005F237C">
        <w:rPr>
          <w:rFonts w:asciiTheme="majorHAnsi" w:hAnsiTheme="majorHAnsi"/>
        </w:rPr>
        <w:t xml:space="preserve"> know what reasonable steps to take to prevent sexual harassment, it’s necessary for employers to fully assess the risks of sexual harassment occurring.</w:t>
      </w:r>
    </w:p>
    <w:p w14:paraId="78AFE533" w14:textId="77777777" w:rsidR="00812493" w:rsidRDefault="00812493" w:rsidP="005F237C">
      <w:pPr>
        <w:pStyle w:val="NoSpacing"/>
        <w:rPr>
          <w:rFonts w:asciiTheme="majorHAnsi" w:hAnsiTheme="majorHAnsi"/>
        </w:rPr>
      </w:pPr>
    </w:p>
    <w:p w14:paraId="2AA8BC85" w14:textId="58D18388" w:rsidR="005F237C" w:rsidRPr="005F237C" w:rsidRDefault="005F237C" w:rsidP="005F237C">
      <w:pPr>
        <w:pStyle w:val="NoSpacing"/>
        <w:rPr>
          <w:rFonts w:asciiTheme="majorHAnsi" w:hAnsiTheme="majorHAnsi"/>
        </w:rPr>
      </w:pPr>
      <w:r w:rsidRPr="005F237C">
        <w:rPr>
          <w:rFonts w:asciiTheme="majorHAnsi" w:hAnsiTheme="majorHAnsi"/>
        </w:rPr>
        <w:t>A risk assessment is an essential part of the preventative duty.</w:t>
      </w:r>
    </w:p>
    <w:p w14:paraId="79B0C9C0" w14:textId="77777777" w:rsidR="00812493" w:rsidRDefault="00812493" w:rsidP="005F237C">
      <w:pPr>
        <w:pStyle w:val="NoSpacing"/>
        <w:rPr>
          <w:rFonts w:asciiTheme="majorHAnsi" w:hAnsiTheme="majorHAnsi"/>
        </w:rPr>
      </w:pPr>
    </w:p>
    <w:p w14:paraId="2655143B" w14:textId="0EF8CBD8" w:rsidR="005F237C" w:rsidRPr="00812493" w:rsidRDefault="005F237C" w:rsidP="005F237C">
      <w:pPr>
        <w:pStyle w:val="NoSpacing"/>
        <w:rPr>
          <w:rFonts w:asciiTheme="majorHAnsi" w:hAnsiTheme="majorHAnsi"/>
          <w:b/>
          <w:bCs/>
        </w:rPr>
      </w:pPr>
      <w:r w:rsidRPr="00812493">
        <w:rPr>
          <w:rFonts w:asciiTheme="majorHAnsi" w:hAnsiTheme="majorHAnsi"/>
          <w:b/>
          <w:bCs/>
        </w:rPr>
        <w:t>Forms to use:</w:t>
      </w:r>
    </w:p>
    <w:p w14:paraId="28F5F413" w14:textId="77777777" w:rsidR="005F237C" w:rsidRPr="005F237C" w:rsidRDefault="005F237C" w:rsidP="00812493">
      <w:pPr>
        <w:pStyle w:val="NoSpacing"/>
        <w:numPr>
          <w:ilvl w:val="0"/>
          <w:numId w:val="43"/>
        </w:numPr>
        <w:rPr>
          <w:rFonts w:asciiTheme="majorHAnsi" w:hAnsiTheme="majorHAnsi"/>
        </w:rPr>
      </w:pPr>
      <w:hyperlink r:id="rId13">
        <w:r w:rsidRPr="005F237C">
          <w:rPr>
            <w:rStyle w:val="Hyperlink"/>
            <w:rFonts w:asciiTheme="majorHAnsi" w:hAnsiTheme="majorHAnsi"/>
          </w:rPr>
          <w:t>Prevention of sexual harassment — risk assessment</w:t>
        </w:r>
      </w:hyperlink>
    </w:p>
    <w:p w14:paraId="7EA1522B" w14:textId="77777777" w:rsidR="005F237C" w:rsidRPr="005F237C" w:rsidRDefault="005F237C" w:rsidP="003D4427">
      <w:pPr>
        <w:pStyle w:val="NoSpacing"/>
        <w:numPr>
          <w:ilvl w:val="0"/>
          <w:numId w:val="43"/>
        </w:numPr>
        <w:rPr>
          <w:rFonts w:asciiTheme="majorHAnsi" w:hAnsiTheme="majorHAnsi"/>
        </w:rPr>
      </w:pPr>
      <w:hyperlink r:id="rId14">
        <w:r w:rsidRPr="005F237C">
          <w:rPr>
            <w:rStyle w:val="Hyperlink"/>
            <w:rFonts w:asciiTheme="majorHAnsi" w:hAnsiTheme="majorHAnsi"/>
          </w:rPr>
          <w:t>Prevention of sexual harassment — sample risk assessment (large company)</w:t>
        </w:r>
      </w:hyperlink>
    </w:p>
    <w:p w14:paraId="0DDA3096" w14:textId="77777777" w:rsidR="005F237C" w:rsidRPr="005F237C" w:rsidRDefault="005F237C" w:rsidP="003D4427">
      <w:pPr>
        <w:pStyle w:val="NoSpacing"/>
        <w:numPr>
          <w:ilvl w:val="0"/>
          <w:numId w:val="43"/>
        </w:numPr>
        <w:rPr>
          <w:rFonts w:asciiTheme="majorHAnsi" w:hAnsiTheme="majorHAnsi"/>
        </w:rPr>
      </w:pPr>
      <w:hyperlink r:id="rId15">
        <w:r w:rsidRPr="005F237C">
          <w:rPr>
            <w:rStyle w:val="Hyperlink"/>
            <w:rFonts w:asciiTheme="majorHAnsi" w:hAnsiTheme="majorHAnsi"/>
          </w:rPr>
          <w:t>Prevention of sexual harassment — sample risk assessment (small company)</w:t>
        </w:r>
      </w:hyperlink>
    </w:p>
    <w:p w14:paraId="25078E2E" w14:textId="77777777" w:rsidR="003D4427" w:rsidRDefault="003D4427" w:rsidP="005F237C">
      <w:pPr>
        <w:pStyle w:val="NoSpacing"/>
        <w:rPr>
          <w:rFonts w:asciiTheme="majorHAnsi" w:hAnsiTheme="majorHAnsi"/>
        </w:rPr>
      </w:pPr>
    </w:p>
    <w:p w14:paraId="0686B2CD" w14:textId="7B346B5B" w:rsidR="005F237C" w:rsidRPr="005F237C" w:rsidRDefault="005F237C" w:rsidP="005F237C">
      <w:pPr>
        <w:pStyle w:val="NoSpacing"/>
        <w:rPr>
          <w:rFonts w:asciiTheme="majorHAnsi" w:hAnsiTheme="majorHAnsi"/>
        </w:rPr>
      </w:pPr>
      <w:r w:rsidRPr="005F237C">
        <w:rPr>
          <w:rFonts w:asciiTheme="majorHAnsi" w:hAnsiTheme="majorHAnsi"/>
        </w:rPr>
        <w:t>There are certain factors that may increase the risk of sexual harassment. An employer should consider these factors when thinking about how it can comply with the preventative duty. The factors include, but are not limited to:</w:t>
      </w:r>
    </w:p>
    <w:p w14:paraId="74136742" w14:textId="77777777" w:rsidR="003D4427" w:rsidRDefault="003D4427" w:rsidP="005F237C">
      <w:pPr>
        <w:pStyle w:val="NoSpacing"/>
        <w:rPr>
          <w:rFonts w:asciiTheme="majorHAnsi" w:hAnsiTheme="majorHAnsi"/>
        </w:rPr>
      </w:pPr>
    </w:p>
    <w:p w14:paraId="788620CF" w14:textId="2DE63887" w:rsidR="005F237C" w:rsidRPr="005F237C" w:rsidRDefault="005F237C" w:rsidP="003D4427">
      <w:pPr>
        <w:pStyle w:val="NoSpacing"/>
        <w:numPr>
          <w:ilvl w:val="0"/>
          <w:numId w:val="44"/>
        </w:numPr>
        <w:rPr>
          <w:rFonts w:asciiTheme="majorHAnsi" w:hAnsiTheme="majorHAnsi"/>
        </w:rPr>
      </w:pPr>
      <w:r w:rsidRPr="005F237C">
        <w:rPr>
          <w:rFonts w:asciiTheme="majorHAnsi" w:hAnsiTheme="majorHAnsi"/>
        </w:rPr>
        <w:t>gendered power imbalances (eg where most junior staff are female and most senior managers/leaders are male)</w:t>
      </w:r>
    </w:p>
    <w:p w14:paraId="4CA5AA32" w14:textId="77777777" w:rsidR="005F237C" w:rsidRPr="005F237C" w:rsidRDefault="005F237C" w:rsidP="003D4427">
      <w:pPr>
        <w:pStyle w:val="NoSpacing"/>
        <w:numPr>
          <w:ilvl w:val="0"/>
          <w:numId w:val="44"/>
        </w:numPr>
        <w:rPr>
          <w:rFonts w:asciiTheme="majorHAnsi" w:hAnsiTheme="majorHAnsi"/>
        </w:rPr>
      </w:pPr>
      <w:r w:rsidRPr="005F237C">
        <w:rPr>
          <w:rFonts w:asciiTheme="majorHAnsi" w:hAnsiTheme="majorHAnsi"/>
        </w:rPr>
        <w:lastRenderedPageBreak/>
        <w:t>the workforce demographic, eg the risk of sexual harassment may be higher in a predominately male workforce</w:t>
      </w:r>
    </w:p>
    <w:p w14:paraId="7041BF02" w14:textId="77777777" w:rsidR="00E41C26" w:rsidRDefault="005F237C" w:rsidP="005F237C">
      <w:pPr>
        <w:pStyle w:val="NoSpacing"/>
        <w:numPr>
          <w:ilvl w:val="0"/>
          <w:numId w:val="44"/>
        </w:numPr>
        <w:rPr>
          <w:rFonts w:asciiTheme="majorHAnsi" w:hAnsiTheme="majorHAnsi"/>
        </w:rPr>
      </w:pPr>
      <w:r w:rsidRPr="005F237C">
        <w:rPr>
          <w:rFonts w:asciiTheme="majorHAnsi" w:hAnsiTheme="majorHAnsi"/>
        </w:rPr>
        <w:t>lack of diversity in the workforce, especially at a senior level</w:t>
      </w:r>
    </w:p>
    <w:p w14:paraId="1D294290" w14:textId="77777777" w:rsidR="00E41C26" w:rsidRDefault="005F237C" w:rsidP="005F237C">
      <w:pPr>
        <w:pStyle w:val="NoSpacing"/>
        <w:numPr>
          <w:ilvl w:val="0"/>
          <w:numId w:val="44"/>
        </w:numPr>
        <w:rPr>
          <w:rFonts w:asciiTheme="majorHAnsi" w:hAnsiTheme="majorHAnsi"/>
        </w:rPr>
      </w:pPr>
      <w:r w:rsidRPr="00E41C26">
        <w:rPr>
          <w:rFonts w:asciiTheme="majorHAnsi" w:hAnsiTheme="majorHAnsi"/>
        </w:rPr>
        <w:t>job insecurity, eg use of zero-hours contracts, agency staff or contractors</w:t>
      </w:r>
    </w:p>
    <w:p w14:paraId="02DFE418" w14:textId="77777777" w:rsidR="00462943" w:rsidRDefault="005F237C" w:rsidP="005F237C">
      <w:pPr>
        <w:pStyle w:val="NoSpacing"/>
        <w:numPr>
          <w:ilvl w:val="0"/>
          <w:numId w:val="44"/>
        </w:numPr>
        <w:rPr>
          <w:rFonts w:asciiTheme="majorHAnsi" w:hAnsiTheme="majorHAnsi"/>
        </w:rPr>
      </w:pPr>
      <w:r w:rsidRPr="00E41C26">
        <w:rPr>
          <w:rFonts w:asciiTheme="majorHAnsi" w:hAnsiTheme="majorHAnsi"/>
        </w:rPr>
        <w:t>lone, night, out of hours or isolated working and working alone with a third party</w:t>
      </w:r>
    </w:p>
    <w:p w14:paraId="65502708" w14:textId="77777777" w:rsidR="00462943" w:rsidRDefault="005F237C" w:rsidP="005F237C">
      <w:pPr>
        <w:pStyle w:val="NoSpacing"/>
        <w:numPr>
          <w:ilvl w:val="0"/>
          <w:numId w:val="44"/>
        </w:numPr>
        <w:rPr>
          <w:rFonts w:asciiTheme="majorHAnsi" w:hAnsiTheme="majorHAnsi"/>
        </w:rPr>
      </w:pPr>
      <w:r w:rsidRPr="00462943">
        <w:rPr>
          <w:rFonts w:asciiTheme="majorHAnsi" w:hAnsiTheme="majorHAnsi"/>
        </w:rPr>
        <w:t>customer-facing duties</w:t>
      </w:r>
    </w:p>
    <w:p w14:paraId="325D447B" w14:textId="77777777" w:rsidR="00462943" w:rsidRDefault="005F237C" w:rsidP="005F237C">
      <w:pPr>
        <w:pStyle w:val="NoSpacing"/>
        <w:numPr>
          <w:ilvl w:val="0"/>
          <w:numId w:val="44"/>
        </w:numPr>
        <w:rPr>
          <w:rFonts w:asciiTheme="majorHAnsi" w:hAnsiTheme="majorHAnsi"/>
        </w:rPr>
      </w:pPr>
      <w:proofErr w:type="gramStart"/>
      <w:r w:rsidRPr="00462943">
        <w:rPr>
          <w:rFonts w:asciiTheme="majorHAnsi" w:hAnsiTheme="majorHAnsi"/>
        </w:rPr>
        <w:t>particular events</w:t>
      </w:r>
      <w:proofErr w:type="gramEnd"/>
      <w:r w:rsidRPr="00462943">
        <w:rPr>
          <w:rFonts w:asciiTheme="majorHAnsi" w:hAnsiTheme="majorHAnsi"/>
        </w:rPr>
        <w:t xml:space="preserve"> that raise tensions locally or nationally</w:t>
      </w:r>
    </w:p>
    <w:p w14:paraId="53549D39" w14:textId="77777777" w:rsidR="00CA7934" w:rsidRDefault="005F237C" w:rsidP="005F237C">
      <w:pPr>
        <w:pStyle w:val="NoSpacing"/>
        <w:numPr>
          <w:ilvl w:val="0"/>
          <w:numId w:val="44"/>
        </w:numPr>
        <w:rPr>
          <w:rFonts w:asciiTheme="majorHAnsi" w:hAnsiTheme="majorHAnsi"/>
        </w:rPr>
      </w:pPr>
      <w:r w:rsidRPr="00462943">
        <w:rPr>
          <w:rFonts w:asciiTheme="majorHAnsi" w:hAnsiTheme="majorHAnsi"/>
        </w:rPr>
        <w:t>workers being placed on secondment</w:t>
      </w:r>
    </w:p>
    <w:p w14:paraId="13B8BF99" w14:textId="77777777" w:rsidR="00CA7934" w:rsidRDefault="005F237C" w:rsidP="005F237C">
      <w:pPr>
        <w:pStyle w:val="NoSpacing"/>
        <w:numPr>
          <w:ilvl w:val="0"/>
          <w:numId w:val="44"/>
        </w:numPr>
        <w:rPr>
          <w:rFonts w:asciiTheme="majorHAnsi" w:hAnsiTheme="majorHAnsi"/>
        </w:rPr>
      </w:pPr>
      <w:r w:rsidRPr="00CA7934">
        <w:rPr>
          <w:rFonts w:asciiTheme="majorHAnsi" w:hAnsiTheme="majorHAnsi"/>
        </w:rPr>
        <w:t>travel to different work locations</w:t>
      </w:r>
    </w:p>
    <w:p w14:paraId="608EA6E7" w14:textId="77777777" w:rsidR="00CA7934" w:rsidRDefault="005F237C" w:rsidP="005F237C">
      <w:pPr>
        <w:pStyle w:val="NoSpacing"/>
        <w:numPr>
          <w:ilvl w:val="0"/>
          <w:numId w:val="44"/>
        </w:numPr>
        <w:rPr>
          <w:rFonts w:asciiTheme="majorHAnsi" w:hAnsiTheme="majorHAnsi"/>
        </w:rPr>
      </w:pPr>
      <w:r w:rsidRPr="00CA7934">
        <w:rPr>
          <w:rFonts w:asciiTheme="majorHAnsi" w:hAnsiTheme="majorHAnsi"/>
        </w:rPr>
        <w:t>working from home</w:t>
      </w:r>
    </w:p>
    <w:p w14:paraId="5D8AF1AB" w14:textId="77777777" w:rsidR="00AD0579" w:rsidRDefault="005F237C" w:rsidP="005F237C">
      <w:pPr>
        <w:pStyle w:val="NoSpacing"/>
        <w:numPr>
          <w:ilvl w:val="0"/>
          <w:numId w:val="44"/>
        </w:numPr>
        <w:rPr>
          <w:rFonts w:asciiTheme="majorHAnsi" w:hAnsiTheme="majorHAnsi"/>
        </w:rPr>
      </w:pPr>
      <w:r w:rsidRPr="00CA7934">
        <w:rPr>
          <w:rFonts w:asciiTheme="majorHAnsi" w:hAnsiTheme="majorHAnsi"/>
        </w:rPr>
        <w:t>attendance at events outside of the usual working environment, eg training, conferences or work-related social events</w:t>
      </w:r>
    </w:p>
    <w:p w14:paraId="0D4A1BF3"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socialising outside work</w:t>
      </w:r>
    </w:p>
    <w:p w14:paraId="20745302"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social media contact between workers</w:t>
      </w:r>
    </w:p>
    <w:p w14:paraId="4A144BBD"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a workplace culture that permits crude/sexist “banter” or other disrespectful behaviour</w:t>
      </w:r>
    </w:p>
    <w:p w14:paraId="4F9CC62D"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workplaces that permit alcohol consumption and the presence of alcohol</w:t>
      </w:r>
    </w:p>
    <w:p w14:paraId="7D2E140F"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an expectation that workers will attend social events/conferences outside of the workplace or stay away from home overnight (particularly if alcohol is being consumed)</w:t>
      </w:r>
    </w:p>
    <w:p w14:paraId="1DCC3912"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a failure to respond appropriately to previous reports of sexual harassment</w:t>
      </w:r>
    </w:p>
    <w:p w14:paraId="0C7B45FD" w14:textId="77777777" w:rsidR="00AD0579" w:rsidRDefault="005F237C" w:rsidP="005F237C">
      <w:pPr>
        <w:pStyle w:val="NoSpacing"/>
        <w:numPr>
          <w:ilvl w:val="0"/>
          <w:numId w:val="44"/>
        </w:numPr>
        <w:rPr>
          <w:rFonts w:asciiTheme="majorHAnsi" w:hAnsiTheme="majorHAnsi"/>
        </w:rPr>
      </w:pPr>
      <w:r w:rsidRPr="00AD0579">
        <w:rPr>
          <w:rFonts w:asciiTheme="majorHAnsi" w:hAnsiTheme="majorHAnsi"/>
        </w:rPr>
        <w:t>workers that have more than one protected characteristic, eg disabled people, ethnic minorities and people from the LGBT community are more likely to experience sexual harassment than people who do not have these protected characteristics</w:t>
      </w:r>
    </w:p>
    <w:p w14:paraId="0A2857D4" w14:textId="25B0D8D6" w:rsidR="005F237C" w:rsidRPr="00AD0579" w:rsidRDefault="005F237C" w:rsidP="005F237C">
      <w:pPr>
        <w:pStyle w:val="NoSpacing"/>
        <w:numPr>
          <w:ilvl w:val="0"/>
          <w:numId w:val="44"/>
        </w:numPr>
        <w:rPr>
          <w:rFonts w:asciiTheme="majorHAnsi" w:hAnsiTheme="majorHAnsi"/>
        </w:rPr>
      </w:pPr>
      <w:r w:rsidRPr="00AD0579">
        <w:rPr>
          <w:rFonts w:asciiTheme="majorHAnsi" w:hAnsiTheme="majorHAnsi"/>
        </w:rPr>
        <w:t>there may be risks that only affect one job role or worker — these should still be considered and addressed.</w:t>
      </w:r>
    </w:p>
    <w:p w14:paraId="49C05B0D" w14:textId="5F8F2EFA" w:rsidR="00AD0579" w:rsidRDefault="00AD0579" w:rsidP="005F237C">
      <w:pPr>
        <w:pStyle w:val="NoSpacing"/>
        <w:rPr>
          <w:rFonts w:asciiTheme="majorHAnsi" w:hAnsiTheme="majorHAnsi"/>
        </w:rPr>
      </w:pPr>
      <w:bookmarkStart w:id="9" w:name="WKID-202410161507130956-68626810"/>
    </w:p>
    <w:p w14:paraId="48BE0E3F" w14:textId="723312F4" w:rsidR="005F237C" w:rsidRPr="000F3492" w:rsidRDefault="00607302" w:rsidP="002817CA">
      <w:pPr>
        <w:pStyle w:val="NoSpacing"/>
        <w:shd w:val="clear" w:color="auto" w:fill="D9D9D9" w:themeFill="background1" w:themeFillShade="D9"/>
        <w:rPr>
          <w:rFonts w:asciiTheme="majorHAnsi" w:hAnsiTheme="majorHAnsi"/>
          <w:b/>
          <w:bCs/>
        </w:rPr>
      </w:pPr>
      <w:r>
        <w:rPr>
          <w:rFonts w:asciiTheme="majorHAnsi" w:hAnsiTheme="majorHAnsi"/>
          <w:b/>
          <w:bCs/>
        </w:rPr>
        <w:t>8</w:t>
      </w:r>
      <w:r w:rsidR="002817CA">
        <w:rPr>
          <w:rFonts w:asciiTheme="majorHAnsi" w:hAnsiTheme="majorHAnsi"/>
          <w:b/>
          <w:bCs/>
        </w:rPr>
        <w:t xml:space="preserve">. </w:t>
      </w:r>
      <w:r w:rsidR="005F237C" w:rsidRPr="000F3492">
        <w:rPr>
          <w:rFonts w:asciiTheme="majorHAnsi" w:hAnsiTheme="majorHAnsi"/>
          <w:b/>
          <w:bCs/>
        </w:rPr>
        <w:t>T</w:t>
      </w:r>
      <w:r w:rsidR="000F3492" w:rsidRPr="000F3492">
        <w:rPr>
          <w:rFonts w:asciiTheme="majorHAnsi" w:hAnsiTheme="majorHAnsi"/>
          <w:b/>
          <w:bCs/>
        </w:rPr>
        <w:t xml:space="preserve">AKING EFFECTIVE REASONABLE STEPS TO PREVENT SEXUAL HARASSMENT </w:t>
      </w:r>
      <w:bookmarkEnd w:id="9"/>
    </w:p>
    <w:p w14:paraId="084C7625" w14:textId="77777777" w:rsidR="002817CA" w:rsidRDefault="002817CA" w:rsidP="005F237C">
      <w:pPr>
        <w:pStyle w:val="NoSpacing"/>
        <w:rPr>
          <w:rFonts w:asciiTheme="majorHAnsi" w:hAnsiTheme="majorHAnsi"/>
        </w:rPr>
      </w:pPr>
    </w:p>
    <w:p w14:paraId="3E356380" w14:textId="4A3C59C3" w:rsidR="005F237C" w:rsidRDefault="005F237C" w:rsidP="005F237C">
      <w:pPr>
        <w:pStyle w:val="NoSpacing"/>
        <w:rPr>
          <w:rFonts w:asciiTheme="majorHAnsi" w:hAnsiTheme="majorHAnsi"/>
        </w:rPr>
      </w:pPr>
      <w:r w:rsidRPr="005F237C">
        <w:rPr>
          <w:rFonts w:asciiTheme="majorHAnsi" w:hAnsiTheme="majorHAnsi"/>
        </w:rPr>
        <w:t>What is reasonable will vary from employer to employer. The law does not list specific steps an employer must take, but the EHRC guidance provides examples of the sort of steps different employers could consider.</w:t>
      </w:r>
    </w:p>
    <w:p w14:paraId="73667D4C" w14:textId="77777777" w:rsidR="00516669" w:rsidRPr="005F237C" w:rsidRDefault="00516669" w:rsidP="005F237C">
      <w:pPr>
        <w:pStyle w:val="NoSpacing"/>
        <w:rPr>
          <w:rFonts w:asciiTheme="majorHAnsi" w:hAnsiTheme="majorHAnsi"/>
        </w:rPr>
      </w:pPr>
    </w:p>
    <w:p w14:paraId="2136EC76" w14:textId="77777777" w:rsidR="005F237C" w:rsidRPr="005F237C" w:rsidRDefault="005F237C" w:rsidP="005F237C">
      <w:pPr>
        <w:pStyle w:val="NoSpacing"/>
        <w:rPr>
          <w:rFonts w:asciiTheme="majorHAnsi" w:hAnsiTheme="majorHAnsi"/>
        </w:rPr>
      </w:pPr>
      <w:r w:rsidRPr="005F237C">
        <w:rPr>
          <w:rFonts w:asciiTheme="majorHAnsi" w:hAnsiTheme="majorHAnsi"/>
        </w:rPr>
        <w:t>The EHRC guidance explains that an employer should:</w:t>
      </w:r>
    </w:p>
    <w:p w14:paraId="3ECFEFE2" w14:textId="77777777" w:rsidR="00051F16" w:rsidRDefault="005F237C" w:rsidP="005F237C">
      <w:pPr>
        <w:pStyle w:val="NoSpacing"/>
        <w:numPr>
          <w:ilvl w:val="0"/>
          <w:numId w:val="45"/>
        </w:numPr>
        <w:rPr>
          <w:rFonts w:asciiTheme="majorHAnsi" w:hAnsiTheme="majorHAnsi"/>
        </w:rPr>
      </w:pPr>
      <w:r w:rsidRPr="005F237C">
        <w:rPr>
          <w:rFonts w:asciiTheme="majorHAnsi" w:hAnsiTheme="majorHAnsi"/>
        </w:rPr>
        <w:t>consider the risks of sexual harassment occurring in the course of employment</w:t>
      </w:r>
    </w:p>
    <w:p w14:paraId="1761F20E" w14:textId="77777777" w:rsidR="00051F16" w:rsidRDefault="005F237C" w:rsidP="005F237C">
      <w:pPr>
        <w:pStyle w:val="NoSpacing"/>
        <w:numPr>
          <w:ilvl w:val="0"/>
          <w:numId w:val="45"/>
        </w:numPr>
        <w:rPr>
          <w:rFonts w:asciiTheme="majorHAnsi" w:hAnsiTheme="majorHAnsi"/>
        </w:rPr>
      </w:pPr>
      <w:r w:rsidRPr="00051F16">
        <w:rPr>
          <w:rFonts w:asciiTheme="majorHAnsi" w:hAnsiTheme="majorHAnsi"/>
        </w:rPr>
        <w:t>consider what steps it could take to reduce those risks and prevent sexual harassment of its workers</w:t>
      </w:r>
    </w:p>
    <w:p w14:paraId="5D28904A" w14:textId="77777777" w:rsidR="00051F16" w:rsidRDefault="005F237C" w:rsidP="005F237C">
      <w:pPr>
        <w:pStyle w:val="NoSpacing"/>
        <w:numPr>
          <w:ilvl w:val="0"/>
          <w:numId w:val="45"/>
        </w:numPr>
        <w:rPr>
          <w:rFonts w:asciiTheme="majorHAnsi" w:hAnsiTheme="majorHAnsi"/>
        </w:rPr>
      </w:pPr>
      <w:r w:rsidRPr="00051F16">
        <w:rPr>
          <w:rFonts w:asciiTheme="majorHAnsi" w:hAnsiTheme="majorHAnsi"/>
        </w:rPr>
        <w:t>consider which of those steps it would be reasonable for it to take</w:t>
      </w:r>
    </w:p>
    <w:p w14:paraId="1702C4BE" w14:textId="1716B4F3" w:rsidR="005F237C" w:rsidRPr="00051F16" w:rsidRDefault="005F237C" w:rsidP="005F237C">
      <w:pPr>
        <w:pStyle w:val="NoSpacing"/>
        <w:numPr>
          <w:ilvl w:val="0"/>
          <w:numId w:val="45"/>
        </w:numPr>
        <w:rPr>
          <w:rFonts w:asciiTheme="majorHAnsi" w:hAnsiTheme="majorHAnsi"/>
        </w:rPr>
      </w:pPr>
      <w:r w:rsidRPr="00051F16">
        <w:rPr>
          <w:rFonts w:asciiTheme="majorHAnsi" w:hAnsiTheme="majorHAnsi"/>
        </w:rPr>
        <w:t>implement those reasonable steps.</w:t>
      </w:r>
    </w:p>
    <w:p w14:paraId="2C7F7243" w14:textId="77777777" w:rsidR="00051F16" w:rsidRDefault="00051F16" w:rsidP="005F237C">
      <w:pPr>
        <w:pStyle w:val="NoSpacing"/>
        <w:rPr>
          <w:rFonts w:asciiTheme="majorHAnsi" w:hAnsiTheme="majorHAnsi"/>
        </w:rPr>
      </w:pPr>
    </w:p>
    <w:p w14:paraId="6042601F" w14:textId="5918EE6B" w:rsidR="005F237C" w:rsidRDefault="005F237C" w:rsidP="005F237C">
      <w:pPr>
        <w:pStyle w:val="NoSpacing"/>
        <w:rPr>
          <w:rFonts w:asciiTheme="majorHAnsi" w:hAnsiTheme="majorHAnsi"/>
        </w:rPr>
      </w:pPr>
      <w:r w:rsidRPr="005F237C">
        <w:rPr>
          <w:rFonts w:asciiTheme="majorHAnsi" w:hAnsiTheme="majorHAnsi"/>
        </w:rPr>
        <w:t>In deciding whether a step is reasonable, the factors that may be relevant include (but are not limited to):</w:t>
      </w:r>
    </w:p>
    <w:p w14:paraId="095FCA67" w14:textId="77777777" w:rsidR="00051F16" w:rsidRDefault="005F237C" w:rsidP="005F237C">
      <w:pPr>
        <w:pStyle w:val="NoSpacing"/>
        <w:numPr>
          <w:ilvl w:val="0"/>
          <w:numId w:val="46"/>
        </w:numPr>
        <w:rPr>
          <w:rFonts w:asciiTheme="majorHAnsi" w:hAnsiTheme="majorHAnsi"/>
        </w:rPr>
      </w:pPr>
      <w:r w:rsidRPr="005F237C">
        <w:rPr>
          <w:rFonts w:asciiTheme="majorHAnsi" w:hAnsiTheme="majorHAnsi"/>
        </w:rPr>
        <w:t>the size and resources of the employer</w:t>
      </w:r>
    </w:p>
    <w:p w14:paraId="69FD1BCC" w14:textId="77777777" w:rsidR="00051F16" w:rsidRDefault="005F237C" w:rsidP="005F237C">
      <w:pPr>
        <w:pStyle w:val="NoSpacing"/>
        <w:numPr>
          <w:ilvl w:val="0"/>
          <w:numId w:val="46"/>
        </w:numPr>
        <w:rPr>
          <w:rFonts w:asciiTheme="majorHAnsi" w:hAnsiTheme="majorHAnsi"/>
        </w:rPr>
      </w:pPr>
      <w:r w:rsidRPr="00051F16">
        <w:rPr>
          <w:rFonts w:asciiTheme="majorHAnsi" w:hAnsiTheme="majorHAnsi"/>
        </w:rPr>
        <w:t>the nature of the working environment</w:t>
      </w:r>
    </w:p>
    <w:p w14:paraId="028B8625" w14:textId="77777777" w:rsidR="00051F16" w:rsidRDefault="005F237C" w:rsidP="005F237C">
      <w:pPr>
        <w:pStyle w:val="NoSpacing"/>
        <w:numPr>
          <w:ilvl w:val="0"/>
          <w:numId w:val="46"/>
        </w:numPr>
        <w:rPr>
          <w:rFonts w:asciiTheme="majorHAnsi" w:hAnsiTheme="majorHAnsi"/>
        </w:rPr>
      </w:pPr>
      <w:r w:rsidRPr="00051F16">
        <w:rPr>
          <w:rFonts w:asciiTheme="majorHAnsi" w:hAnsiTheme="majorHAnsi"/>
        </w:rPr>
        <w:t>the sector the employer operates in</w:t>
      </w:r>
    </w:p>
    <w:p w14:paraId="10EF2778" w14:textId="77777777" w:rsidR="00051F16" w:rsidRDefault="005F237C" w:rsidP="005F237C">
      <w:pPr>
        <w:pStyle w:val="NoSpacing"/>
        <w:numPr>
          <w:ilvl w:val="0"/>
          <w:numId w:val="46"/>
        </w:numPr>
        <w:rPr>
          <w:rFonts w:asciiTheme="majorHAnsi" w:hAnsiTheme="majorHAnsi"/>
        </w:rPr>
      </w:pPr>
      <w:r w:rsidRPr="00051F16">
        <w:rPr>
          <w:rFonts w:asciiTheme="majorHAnsi" w:hAnsiTheme="majorHAnsi"/>
        </w:rPr>
        <w:t>the risks present in that workplace</w:t>
      </w:r>
    </w:p>
    <w:p w14:paraId="732E0A39" w14:textId="77777777" w:rsidR="00051F16" w:rsidRDefault="005F237C" w:rsidP="005F237C">
      <w:pPr>
        <w:pStyle w:val="NoSpacing"/>
        <w:numPr>
          <w:ilvl w:val="0"/>
          <w:numId w:val="46"/>
        </w:numPr>
        <w:rPr>
          <w:rFonts w:asciiTheme="majorHAnsi" w:hAnsiTheme="majorHAnsi"/>
        </w:rPr>
      </w:pPr>
      <w:r w:rsidRPr="00051F16">
        <w:rPr>
          <w:rFonts w:asciiTheme="majorHAnsi" w:hAnsiTheme="majorHAnsi"/>
        </w:rPr>
        <w:t>the nature of any contact with third parties, eg type of third party, frequency, environment, etc</w:t>
      </w:r>
    </w:p>
    <w:p w14:paraId="6BB2E116" w14:textId="77777777" w:rsidR="00051F16" w:rsidRDefault="005F237C" w:rsidP="005F237C">
      <w:pPr>
        <w:pStyle w:val="NoSpacing"/>
        <w:numPr>
          <w:ilvl w:val="0"/>
          <w:numId w:val="46"/>
        </w:numPr>
        <w:rPr>
          <w:rFonts w:asciiTheme="majorHAnsi" w:hAnsiTheme="majorHAnsi"/>
        </w:rPr>
      </w:pPr>
      <w:r w:rsidRPr="00051F16">
        <w:rPr>
          <w:rFonts w:asciiTheme="majorHAnsi" w:hAnsiTheme="majorHAnsi"/>
        </w:rPr>
        <w:lastRenderedPageBreak/>
        <w:t>the likely effect of taking a particular step and whether an alternative step could be more effective</w:t>
      </w:r>
    </w:p>
    <w:p w14:paraId="56DFA548" w14:textId="77777777" w:rsidR="00DB5E9A" w:rsidRDefault="005F237C" w:rsidP="005F237C">
      <w:pPr>
        <w:pStyle w:val="NoSpacing"/>
        <w:numPr>
          <w:ilvl w:val="0"/>
          <w:numId w:val="46"/>
        </w:numPr>
        <w:rPr>
          <w:rFonts w:asciiTheme="majorHAnsi" w:hAnsiTheme="majorHAnsi"/>
        </w:rPr>
      </w:pPr>
      <w:r w:rsidRPr="00051F16">
        <w:rPr>
          <w:rFonts w:asciiTheme="majorHAnsi" w:hAnsiTheme="majorHAnsi"/>
        </w:rPr>
        <w:t>the time, cost and potential disruption of taking a particular step, weighed against the benefit it could achieve</w:t>
      </w:r>
    </w:p>
    <w:p w14:paraId="63446C28" w14:textId="77777777" w:rsidR="00DB5E9A" w:rsidRDefault="005F237C" w:rsidP="005F237C">
      <w:pPr>
        <w:pStyle w:val="NoSpacing"/>
        <w:numPr>
          <w:ilvl w:val="0"/>
          <w:numId w:val="46"/>
        </w:numPr>
        <w:rPr>
          <w:rFonts w:asciiTheme="majorHAnsi" w:hAnsiTheme="majorHAnsi"/>
        </w:rPr>
      </w:pPr>
      <w:r w:rsidRPr="00DB5E9A">
        <w:rPr>
          <w:rFonts w:asciiTheme="majorHAnsi" w:hAnsiTheme="majorHAnsi"/>
        </w:rPr>
        <w:t>whether concerns have been raised with an employer that sexual harassment has taken place</w:t>
      </w:r>
    </w:p>
    <w:p w14:paraId="029571B8" w14:textId="77777777" w:rsidR="00DB5E9A" w:rsidRDefault="005F237C" w:rsidP="005F237C">
      <w:pPr>
        <w:pStyle w:val="NoSpacing"/>
        <w:numPr>
          <w:ilvl w:val="0"/>
          <w:numId w:val="46"/>
        </w:numPr>
        <w:rPr>
          <w:rFonts w:asciiTheme="majorHAnsi" w:hAnsiTheme="majorHAnsi"/>
        </w:rPr>
      </w:pPr>
      <w:r w:rsidRPr="00DB5E9A">
        <w:rPr>
          <w:rFonts w:asciiTheme="majorHAnsi" w:hAnsiTheme="majorHAnsi"/>
        </w:rPr>
        <w:t>compliance with any relevant regulatory standards</w:t>
      </w:r>
    </w:p>
    <w:p w14:paraId="6175A24E" w14:textId="092F9C8D" w:rsidR="005F237C" w:rsidRPr="00DB5E9A" w:rsidRDefault="005F237C" w:rsidP="005F237C">
      <w:pPr>
        <w:pStyle w:val="NoSpacing"/>
        <w:numPr>
          <w:ilvl w:val="0"/>
          <w:numId w:val="46"/>
        </w:numPr>
        <w:rPr>
          <w:rFonts w:asciiTheme="majorHAnsi" w:hAnsiTheme="majorHAnsi"/>
        </w:rPr>
      </w:pPr>
      <w:r w:rsidRPr="00DB5E9A">
        <w:rPr>
          <w:rFonts w:asciiTheme="majorHAnsi" w:hAnsiTheme="majorHAnsi"/>
        </w:rPr>
        <w:t>whether steps taken appear to have been effective or ineffective, eg if a further incident of sexual harassment occurs after steps have been taken, this may indicate that additional and/or alternative action should be considered.</w:t>
      </w:r>
    </w:p>
    <w:p w14:paraId="1AC5064A" w14:textId="77777777" w:rsidR="00DB5E9A" w:rsidRDefault="00DB5E9A" w:rsidP="005F237C">
      <w:pPr>
        <w:pStyle w:val="NoSpacing"/>
        <w:rPr>
          <w:rFonts w:asciiTheme="majorHAnsi" w:hAnsiTheme="majorHAnsi"/>
        </w:rPr>
      </w:pPr>
    </w:p>
    <w:p w14:paraId="78E06F43" w14:textId="3A383E91" w:rsidR="005F237C" w:rsidRPr="005F237C" w:rsidRDefault="005F237C" w:rsidP="005F237C">
      <w:pPr>
        <w:pStyle w:val="NoSpacing"/>
        <w:rPr>
          <w:rFonts w:asciiTheme="majorHAnsi" w:hAnsiTheme="majorHAnsi"/>
        </w:rPr>
      </w:pPr>
      <w:r w:rsidRPr="005F237C">
        <w:rPr>
          <w:rFonts w:asciiTheme="majorHAnsi" w:hAnsiTheme="majorHAnsi"/>
        </w:rPr>
        <w:t xml:space="preserve">The EHRC guidance sets out </w:t>
      </w:r>
      <w:proofErr w:type="gramStart"/>
      <w:r w:rsidRPr="005F237C">
        <w:rPr>
          <w:rFonts w:asciiTheme="majorHAnsi" w:hAnsiTheme="majorHAnsi"/>
        </w:rPr>
        <w:t>a number of</w:t>
      </w:r>
      <w:proofErr w:type="gramEnd"/>
      <w:r w:rsidRPr="005F237C">
        <w:rPr>
          <w:rFonts w:asciiTheme="majorHAnsi" w:hAnsiTheme="majorHAnsi"/>
        </w:rPr>
        <w:t xml:space="preserve"> examples of what could be reasonable steps, although these will vary depending on the circumstances of the organisation.</w:t>
      </w:r>
    </w:p>
    <w:p w14:paraId="23B3E859" w14:textId="77777777" w:rsidR="008566A0" w:rsidRDefault="008566A0" w:rsidP="005F237C">
      <w:pPr>
        <w:pStyle w:val="NoSpacing"/>
        <w:rPr>
          <w:rFonts w:asciiTheme="majorHAnsi" w:hAnsiTheme="majorHAnsi"/>
        </w:rPr>
      </w:pPr>
    </w:p>
    <w:p w14:paraId="551950E1" w14:textId="4F0F942A" w:rsidR="005F237C" w:rsidRPr="008566A0" w:rsidRDefault="005F237C" w:rsidP="005F237C">
      <w:pPr>
        <w:pStyle w:val="NoSpacing"/>
        <w:rPr>
          <w:rFonts w:asciiTheme="majorHAnsi" w:hAnsiTheme="majorHAnsi"/>
          <w:b/>
          <w:bCs/>
        </w:rPr>
      </w:pPr>
      <w:r w:rsidRPr="008566A0">
        <w:rPr>
          <w:rFonts w:asciiTheme="majorHAnsi" w:hAnsiTheme="majorHAnsi"/>
          <w:b/>
          <w:bCs/>
        </w:rPr>
        <w:t>Documents to use:</w:t>
      </w:r>
    </w:p>
    <w:p w14:paraId="04F4E210" w14:textId="77777777" w:rsidR="008566A0" w:rsidRDefault="005F237C" w:rsidP="005F237C">
      <w:pPr>
        <w:pStyle w:val="NoSpacing"/>
        <w:numPr>
          <w:ilvl w:val="0"/>
          <w:numId w:val="47"/>
        </w:numPr>
        <w:rPr>
          <w:rFonts w:asciiTheme="majorHAnsi" w:hAnsiTheme="majorHAnsi"/>
        </w:rPr>
      </w:pPr>
      <w:hyperlink r:id="rId16">
        <w:r w:rsidRPr="005F237C">
          <w:rPr>
            <w:rStyle w:val="Hyperlink"/>
            <w:rFonts w:asciiTheme="majorHAnsi" w:hAnsiTheme="majorHAnsi"/>
          </w:rPr>
          <w:t>Prevention of sexual harassment action and responsibilities log</w:t>
        </w:r>
      </w:hyperlink>
    </w:p>
    <w:p w14:paraId="69D7C719" w14:textId="77777777" w:rsidR="008566A0" w:rsidRDefault="005F237C" w:rsidP="005F237C">
      <w:pPr>
        <w:pStyle w:val="NoSpacing"/>
        <w:numPr>
          <w:ilvl w:val="0"/>
          <w:numId w:val="47"/>
        </w:numPr>
        <w:rPr>
          <w:rFonts w:asciiTheme="majorHAnsi" w:hAnsiTheme="majorHAnsi"/>
        </w:rPr>
      </w:pPr>
      <w:hyperlink r:id="rId17">
        <w:r w:rsidRPr="008566A0">
          <w:rPr>
            <w:rStyle w:val="Hyperlink"/>
            <w:rFonts w:asciiTheme="majorHAnsi" w:hAnsiTheme="majorHAnsi"/>
          </w:rPr>
          <w:t>Prevention of sexual harassment action and responsibilities log — sample</w:t>
        </w:r>
      </w:hyperlink>
    </w:p>
    <w:p w14:paraId="1D7D88D5" w14:textId="7B14D90D" w:rsidR="005F237C" w:rsidRPr="008566A0" w:rsidRDefault="005F237C" w:rsidP="005F237C">
      <w:pPr>
        <w:pStyle w:val="NoSpacing"/>
        <w:numPr>
          <w:ilvl w:val="0"/>
          <w:numId w:val="47"/>
        </w:numPr>
        <w:rPr>
          <w:rFonts w:asciiTheme="majorHAnsi" w:hAnsiTheme="majorHAnsi"/>
        </w:rPr>
      </w:pPr>
      <w:hyperlink r:id="rId18">
        <w:r w:rsidRPr="008566A0">
          <w:rPr>
            <w:rStyle w:val="Hyperlink"/>
            <w:rFonts w:asciiTheme="majorHAnsi" w:hAnsiTheme="majorHAnsi"/>
          </w:rPr>
          <w:t>Prevention of sexual harassment — action plan</w:t>
        </w:r>
      </w:hyperlink>
    </w:p>
    <w:p w14:paraId="4CA6F228" w14:textId="77777777" w:rsidR="008566A0" w:rsidRDefault="008566A0" w:rsidP="005F237C">
      <w:pPr>
        <w:pStyle w:val="NoSpacing"/>
        <w:rPr>
          <w:rFonts w:asciiTheme="majorHAnsi" w:hAnsiTheme="majorHAnsi"/>
        </w:rPr>
      </w:pPr>
      <w:bookmarkStart w:id="10" w:name="WKID-202410161511020198-88519348"/>
    </w:p>
    <w:p w14:paraId="73F70D39" w14:textId="2ECD76DF" w:rsidR="005F237C" w:rsidRPr="00967FAA" w:rsidRDefault="00967FAA" w:rsidP="005F237C">
      <w:pPr>
        <w:pStyle w:val="NoSpacing"/>
        <w:rPr>
          <w:rFonts w:asciiTheme="majorHAnsi" w:hAnsiTheme="majorHAnsi"/>
          <w:b/>
          <w:bCs/>
        </w:rPr>
      </w:pPr>
      <w:r>
        <w:rPr>
          <w:rFonts w:asciiTheme="majorHAnsi" w:hAnsiTheme="majorHAnsi"/>
          <w:b/>
          <w:bCs/>
        </w:rPr>
        <w:t>L</w:t>
      </w:r>
      <w:r w:rsidR="005F237C" w:rsidRPr="00967FAA">
        <w:rPr>
          <w:rFonts w:asciiTheme="majorHAnsi" w:hAnsiTheme="majorHAnsi"/>
          <w:b/>
          <w:bCs/>
        </w:rPr>
        <w:t>arge construction firm example</w:t>
      </w:r>
      <w:bookmarkEnd w:id="10"/>
    </w:p>
    <w:p w14:paraId="5B257F68" w14:textId="77777777" w:rsidR="00A83043" w:rsidRDefault="00A83043" w:rsidP="005F237C">
      <w:pPr>
        <w:pStyle w:val="NoSpacing"/>
        <w:rPr>
          <w:rFonts w:asciiTheme="majorHAnsi" w:hAnsiTheme="majorHAnsi"/>
        </w:rPr>
      </w:pPr>
    </w:p>
    <w:p w14:paraId="67C3263C" w14:textId="243D34F6" w:rsidR="005F237C" w:rsidRPr="00A83043" w:rsidRDefault="005F237C" w:rsidP="005F237C">
      <w:pPr>
        <w:pStyle w:val="NoSpacing"/>
        <w:rPr>
          <w:rFonts w:asciiTheme="majorHAnsi" w:hAnsiTheme="majorHAnsi"/>
          <w:i/>
          <w:iCs/>
        </w:rPr>
      </w:pPr>
      <w:r w:rsidRPr="00A83043">
        <w:rPr>
          <w:rFonts w:asciiTheme="majorHAnsi" w:hAnsiTheme="majorHAnsi"/>
          <w:i/>
          <w:iCs/>
        </w:rPr>
        <w:t>The following are suggested for a large organisation. In the example, a construction business is used, but these steps can be applied across a range of sectors.</w:t>
      </w:r>
    </w:p>
    <w:p w14:paraId="2F71150D" w14:textId="77777777" w:rsidR="00A83043" w:rsidRDefault="00A83043" w:rsidP="005F237C">
      <w:pPr>
        <w:pStyle w:val="NoSpacing"/>
        <w:rPr>
          <w:rFonts w:asciiTheme="majorHAnsi" w:hAnsiTheme="majorHAnsi"/>
        </w:rPr>
      </w:pPr>
    </w:p>
    <w:p w14:paraId="449EC69B" w14:textId="4895A1E8" w:rsidR="005F237C" w:rsidRPr="005F237C" w:rsidRDefault="005F237C" w:rsidP="005F237C">
      <w:pPr>
        <w:pStyle w:val="NoSpacing"/>
        <w:rPr>
          <w:rFonts w:asciiTheme="majorHAnsi" w:hAnsiTheme="majorHAnsi"/>
        </w:rPr>
      </w:pPr>
      <w:r w:rsidRPr="005F237C">
        <w:rPr>
          <w:rFonts w:asciiTheme="majorHAnsi" w:hAnsiTheme="majorHAnsi"/>
        </w:rPr>
        <w:t>The firm identifies what factors could increase the risk of sexual harassment in the organisation, including (but not limited to) that there is:</w:t>
      </w:r>
    </w:p>
    <w:p w14:paraId="09823A13" w14:textId="77777777" w:rsidR="00A83043" w:rsidRDefault="00A83043" w:rsidP="005F237C">
      <w:pPr>
        <w:pStyle w:val="NoSpacing"/>
        <w:rPr>
          <w:rFonts w:asciiTheme="majorHAnsi" w:hAnsiTheme="majorHAnsi"/>
        </w:rPr>
      </w:pPr>
    </w:p>
    <w:p w14:paraId="3D49688A" w14:textId="77777777" w:rsidR="00A83043" w:rsidRDefault="005F237C" w:rsidP="005F237C">
      <w:pPr>
        <w:pStyle w:val="NoSpacing"/>
        <w:numPr>
          <w:ilvl w:val="0"/>
          <w:numId w:val="48"/>
        </w:numPr>
        <w:rPr>
          <w:rFonts w:asciiTheme="majorHAnsi" w:hAnsiTheme="majorHAnsi"/>
        </w:rPr>
      </w:pPr>
      <w:r w:rsidRPr="005F237C">
        <w:rPr>
          <w:rFonts w:asciiTheme="majorHAnsi" w:hAnsiTheme="majorHAnsi"/>
        </w:rPr>
        <w:t>a male-dominated workforce, with 80% of senior management roles being occupied by men</w:t>
      </w:r>
    </w:p>
    <w:p w14:paraId="1F1D64CB" w14:textId="77777777" w:rsidR="00A83043" w:rsidRDefault="005F237C" w:rsidP="005F237C">
      <w:pPr>
        <w:pStyle w:val="NoSpacing"/>
        <w:numPr>
          <w:ilvl w:val="0"/>
          <w:numId w:val="48"/>
        </w:numPr>
        <w:rPr>
          <w:rFonts w:asciiTheme="majorHAnsi" w:hAnsiTheme="majorHAnsi"/>
        </w:rPr>
      </w:pPr>
      <w:r w:rsidRPr="00A83043">
        <w:rPr>
          <w:rFonts w:asciiTheme="majorHAnsi" w:hAnsiTheme="majorHAnsi"/>
        </w:rPr>
        <w:t>a culture of crude banter at some client construction sites</w:t>
      </w:r>
    </w:p>
    <w:p w14:paraId="25ACD3E0" w14:textId="77777777" w:rsidR="00467B12" w:rsidRDefault="005F237C" w:rsidP="005F237C">
      <w:pPr>
        <w:pStyle w:val="NoSpacing"/>
        <w:numPr>
          <w:ilvl w:val="0"/>
          <w:numId w:val="48"/>
        </w:numPr>
        <w:rPr>
          <w:rFonts w:asciiTheme="majorHAnsi" w:hAnsiTheme="majorHAnsi"/>
        </w:rPr>
      </w:pPr>
      <w:r w:rsidRPr="00A83043">
        <w:rPr>
          <w:rFonts w:asciiTheme="majorHAnsi" w:hAnsiTheme="majorHAnsi"/>
        </w:rPr>
        <w:t>regular worker interaction with third-party contractors (sometimes workers will attend client sites alone)</w:t>
      </w:r>
    </w:p>
    <w:p w14:paraId="2CD04822" w14:textId="097697DE" w:rsidR="005F237C" w:rsidRPr="00467B12" w:rsidRDefault="005F237C" w:rsidP="005F237C">
      <w:pPr>
        <w:pStyle w:val="NoSpacing"/>
        <w:numPr>
          <w:ilvl w:val="0"/>
          <w:numId w:val="48"/>
        </w:numPr>
        <w:rPr>
          <w:rFonts w:asciiTheme="majorHAnsi" w:hAnsiTheme="majorHAnsi"/>
        </w:rPr>
      </w:pPr>
      <w:r w:rsidRPr="00467B12">
        <w:rPr>
          <w:rFonts w:asciiTheme="majorHAnsi" w:hAnsiTheme="majorHAnsi"/>
        </w:rPr>
        <w:t>a recent anonymous staff survey revealing that female workers do not feel confident raising concerns about sexual harassment, as they do not believe they will be taken seriously.</w:t>
      </w:r>
    </w:p>
    <w:p w14:paraId="760513E7" w14:textId="77777777" w:rsidR="00467B12" w:rsidRDefault="00467B12" w:rsidP="005F237C">
      <w:pPr>
        <w:pStyle w:val="NoSpacing"/>
        <w:rPr>
          <w:rFonts w:asciiTheme="majorHAnsi" w:hAnsiTheme="majorHAnsi"/>
        </w:rPr>
      </w:pPr>
    </w:p>
    <w:p w14:paraId="4D6BFFD1" w14:textId="72490300" w:rsidR="005F237C" w:rsidRPr="005F237C" w:rsidRDefault="005F237C" w:rsidP="005F237C">
      <w:pPr>
        <w:pStyle w:val="NoSpacing"/>
        <w:rPr>
          <w:rFonts w:asciiTheme="majorHAnsi" w:hAnsiTheme="majorHAnsi"/>
        </w:rPr>
      </w:pPr>
      <w:r w:rsidRPr="005F237C">
        <w:rPr>
          <w:rFonts w:asciiTheme="majorHAnsi" w:hAnsiTheme="majorHAnsi"/>
        </w:rPr>
        <w:t>Overall, it finds there is a high risk of sexual harassment and urgent action is needed.</w:t>
      </w:r>
    </w:p>
    <w:p w14:paraId="49555505" w14:textId="77777777" w:rsidR="00C24930" w:rsidRDefault="00C24930" w:rsidP="005F237C">
      <w:pPr>
        <w:pStyle w:val="NoSpacing"/>
        <w:rPr>
          <w:rFonts w:asciiTheme="majorHAnsi" w:hAnsiTheme="majorHAnsi"/>
        </w:rPr>
      </w:pPr>
    </w:p>
    <w:p w14:paraId="4341C8FF" w14:textId="6D935CA0" w:rsidR="005F237C" w:rsidRPr="005F237C" w:rsidRDefault="005F237C" w:rsidP="005F237C">
      <w:pPr>
        <w:pStyle w:val="NoSpacing"/>
        <w:rPr>
          <w:rFonts w:asciiTheme="majorHAnsi" w:hAnsiTheme="majorHAnsi"/>
        </w:rPr>
      </w:pPr>
      <w:r w:rsidRPr="005F237C">
        <w:rPr>
          <w:rFonts w:asciiTheme="majorHAnsi" w:hAnsiTheme="majorHAnsi"/>
        </w:rPr>
        <w:t>Through consultation with the firm’s recognised unions and the women’s staff network, it decides to re-launch its anti-harassment policies and procedure along with the following key actions.</w:t>
      </w:r>
    </w:p>
    <w:p w14:paraId="71905C15" w14:textId="77777777" w:rsidR="00C24930" w:rsidRDefault="00C24930" w:rsidP="005F237C">
      <w:pPr>
        <w:pStyle w:val="NoSpacing"/>
        <w:rPr>
          <w:rFonts w:asciiTheme="majorHAnsi" w:hAnsiTheme="majorHAnsi"/>
        </w:rPr>
      </w:pPr>
    </w:p>
    <w:p w14:paraId="756CDF5F" w14:textId="77777777" w:rsidR="00C24930" w:rsidRDefault="005F237C" w:rsidP="005F237C">
      <w:pPr>
        <w:pStyle w:val="NoSpacing"/>
        <w:numPr>
          <w:ilvl w:val="0"/>
          <w:numId w:val="49"/>
        </w:numPr>
        <w:rPr>
          <w:rFonts w:asciiTheme="majorHAnsi" w:hAnsiTheme="majorHAnsi"/>
        </w:rPr>
      </w:pPr>
      <w:r w:rsidRPr="005F237C">
        <w:rPr>
          <w:rFonts w:asciiTheme="majorHAnsi" w:hAnsiTheme="majorHAnsi"/>
        </w:rPr>
        <w:t>Setting up specific training for managers to ensure they understand what sexual harassment is and that all reports, formal and informal, must be taken seriously, documented and appropriate action taken. This training includes educating managers on the firm’s policies and procedures and where to get support.</w:t>
      </w:r>
    </w:p>
    <w:p w14:paraId="785061D1" w14:textId="77777777" w:rsidR="00C24930" w:rsidRDefault="005F237C" w:rsidP="005F237C">
      <w:pPr>
        <w:pStyle w:val="NoSpacing"/>
        <w:numPr>
          <w:ilvl w:val="0"/>
          <w:numId w:val="49"/>
        </w:numPr>
        <w:rPr>
          <w:rFonts w:asciiTheme="majorHAnsi" w:hAnsiTheme="majorHAnsi"/>
        </w:rPr>
      </w:pPr>
      <w:r w:rsidRPr="00C24930">
        <w:rPr>
          <w:rFonts w:asciiTheme="majorHAnsi" w:hAnsiTheme="majorHAnsi"/>
        </w:rPr>
        <w:t>Identifying three senior leaders to engage directly with the women’s network to discuss sexual harassment within the organisation. They publicly speak to staff about how sexual harassment will not be tolerated and all reports will be taken seriously.</w:t>
      </w:r>
    </w:p>
    <w:p w14:paraId="47DBD446" w14:textId="77777777" w:rsidR="00DC6C3A" w:rsidRDefault="005F237C" w:rsidP="005F237C">
      <w:pPr>
        <w:pStyle w:val="NoSpacing"/>
        <w:numPr>
          <w:ilvl w:val="0"/>
          <w:numId w:val="49"/>
        </w:numPr>
        <w:rPr>
          <w:rFonts w:asciiTheme="majorHAnsi" w:hAnsiTheme="majorHAnsi"/>
        </w:rPr>
      </w:pPr>
      <w:r w:rsidRPr="00C24930">
        <w:rPr>
          <w:rFonts w:asciiTheme="majorHAnsi" w:hAnsiTheme="majorHAnsi"/>
        </w:rPr>
        <w:lastRenderedPageBreak/>
        <w:t>Setting up a senior management development programme for women, to try and encourage and support women to enter senior leadership positions.</w:t>
      </w:r>
    </w:p>
    <w:p w14:paraId="006A5305" w14:textId="77777777" w:rsidR="00DC6C3A" w:rsidRDefault="005F237C" w:rsidP="005F237C">
      <w:pPr>
        <w:pStyle w:val="NoSpacing"/>
        <w:numPr>
          <w:ilvl w:val="0"/>
          <w:numId w:val="49"/>
        </w:numPr>
        <w:rPr>
          <w:rFonts w:asciiTheme="majorHAnsi" w:hAnsiTheme="majorHAnsi"/>
        </w:rPr>
      </w:pPr>
      <w:r w:rsidRPr="00DC6C3A">
        <w:rPr>
          <w:rFonts w:asciiTheme="majorHAnsi" w:hAnsiTheme="majorHAnsi"/>
        </w:rPr>
        <w:t>Running refresher training for all staff, with particular emphasis on inclusion, respectful behaviour and the importance of all staff reporting any sexual harassment they witness.</w:t>
      </w:r>
    </w:p>
    <w:p w14:paraId="4BB09FD4" w14:textId="77777777" w:rsidR="00DC6C3A" w:rsidRDefault="005F237C" w:rsidP="005F237C">
      <w:pPr>
        <w:pStyle w:val="NoSpacing"/>
        <w:numPr>
          <w:ilvl w:val="0"/>
          <w:numId w:val="49"/>
        </w:numPr>
        <w:rPr>
          <w:rFonts w:asciiTheme="majorHAnsi" w:hAnsiTheme="majorHAnsi"/>
        </w:rPr>
      </w:pPr>
      <w:r w:rsidRPr="00DC6C3A">
        <w:rPr>
          <w:rFonts w:asciiTheme="majorHAnsi" w:hAnsiTheme="majorHAnsi"/>
        </w:rPr>
        <w:t>Sending a formal letter to all clients and contractors to advise of the firm’s refreshed stance on tackling sexual harassment and that it will not be tolerated. </w:t>
      </w:r>
    </w:p>
    <w:p w14:paraId="6BA3B414" w14:textId="77777777" w:rsidR="00DC6C3A" w:rsidRDefault="005F237C" w:rsidP="005F237C">
      <w:pPr>
        <w:pStyle w:val="NoSpacing"/>
        <w:numPr>
          <w:ilvl w:val="0"/>
          <w:numId w:val="49"/>
        </w:numPr>
        <w:rPr>
          <w:rFonts w:asciiTheme="majorHAnsi" w:hAnsiTheme="majorHAnsi"/>
        </w:rPr>
      </w:pPr>
      <w:r w:rsidRPr="00DC6C3A">
        <w:rPr>
          <w:rFonts w:asciiTheme="majorHAnsi" w:hAnsiTheme="majorHAnsi"/>
        </w:rPr>
        <w:t>Instructing managers who manage the firm’s relationship with clients/contractors to arrange in-person meetings to discuss the firm’s approach and ensure that relevant protocols, responsibilities and reporting mechanisms are established for sexual harassment involving third parties.</w:t>
      </w:r>
    </w:p>
    <w:p w14:paraId="59305C3B" w14:textId="77777777" w:rsidR="00DC6C3A" w:rsidRDefault="005F237C" w:rsidP="005F237C">
      <w:pPr>
        <w:pStyle w:val="NoSpacing"/>
        <w:numPr>
          <w:ilvl w:val="0"/>
          <w:numId w:val="49"/>
        </w:numPr>
        <w:rPr>
          <w:rFonts w:asciiTheme="majorHAnsi" w:hAnsiTheme="majorHAnsi"/>
        </w:rPr>
      </w:pPr>
      <w:r w:rsidRPr="00DC6C3A">
        <w:rPr>
          <w:rFonts w:asciiTheme="majorHAnsi" w:hAnsiTheme="majorHAnsi"/>
        </w:rPr>
        <w:t>Instructing managers to discuss any initial client site visits with female staff to establish if they are comfortable attending alone or would prefer to attend with a colleague.</w:t>
      </w:r>
    </w:p>
    <w:p w14:paraId="0BE0E133" w14:textId="77777777" w:rsidR="001B4579" w:rsidRDefault="005F237C" w:rsidP="005F237C">
      <w:pPr>
        <w:pStyle w:val="NoSpacing"/>
        <w:numPr>
          <w:ilvl w:val="0"/>
          <w:numId w:val="49"/>
        </w:numPr>
        <w:rPr>
          <w:rFonts w:asciiTheme="majorHAnsi" w:hAnsiTheme="majorHAnsi"/>
        </w:rPr>
      </w:pPr>
      <w:r w:rsidRPr="00DC6C3A">
        <w:rPr>
          <w:rFonts w:asciiTheme="majorHAnsi" w:hAnsiTheme="majorHAnsi"/>
        </w:rPr>
        <w:t>Setting up anonymous reporting channels for sexual harassment to try and encourage staff to speak up if they are fearful of identifying themselves.</w:t>
      </w:r>
    </w:p>
    <w:p w14:paraId="3B24A174" w14:textId="77777777" w:rsidR="001B4579" w:rsidRDefault="005F237C" w:rsidP="005F237C">
      <w:pPr>
        <w:pStyle w:val="NoSpacing"/>
        <w:numPr>
          <w:ilvl w:val="0"/>
          <w:numId w:val="49"/>
        </w:numPr>
        <w:rPr>
          <w:rFonts w:asciiTheme="majorHAnsi" w:hAnsiTheme="majorHAnsi"/>
        </w:rPr>
      </w:pPr>
      <w:r w:rsidRPr="001B4579">
        <w:rPr>
          <w:rFonts w:asciiTheme="majorHAnsi" w:hAnsiTheme="majorHAnsi"/>
        </w:rPr>
        <w:t>Setting up a new, data protection compliant evidence hub for managers to record details of all reported incidents and evidence of sexual harassment, formal and informal.</w:t>
      </w:r>
    </w:p>
    <w:p w14:paraId="40CF58DF" w14:textId="77777777" w:rsidR="001B4579" w:rsidRDefault="005F237C" w:rsidP="005F237C">
      <w:pPr>
        <w:pStyle w:val="NoSpacing"/>
        <w:numPr>
          <w:ilvl w:val="0"/>
          <w:numId w:val="49"/>
        </w:numPr>
        <w:rPr>
          <w:rFonts w:asciiTheme="majorHAnsi" w:hAnsiTheme="majorHAnsi"/>
        </w:rPr>
      </w:pPr>
      <w:r w:rsidRPr="001B4579">
        <w:rPr>
          <w:rFonts w:asciiTheme="majorHAnsi" w:hAnsiTheme="majorHAnsi"/>
        </w:rPr>
        <w:t>Making a commitment to review the evidence in this data hub every six months to identify trends and appropriate action to tackle them.</w:t>
      </w:r>
    </w:p>
    <w:p w14:paraId="659C4469" w14:textId="77777777" w:rsidR="001B4579" w:rsidRDefault="005F237C" w:rsidP="005F237C">
      <w:pPr>
        <w:pStyle w:val="NoSpacing"/>
        <w:numPr>
          <w:ilvl w:val="0"/>
          <w:numId w:val="49"/>
        </w:numPr>
        <w:rPr>
          <w:rFonts w:asciiTheme="majorHAnsi" w:hAnsiTheme="majorHAnsi"/>
        </w:rPr>
      </w:pPr>
      <w:r w:rsidRPr="001B4579">
        <w:rPr>
          <w:rFonts w:asciiTheme="majorHAnsi" w:hAnsiTheme="majorHAnsi"/>
        </w:rPr>
        <w:t>Making a commitment to refresh the staff survey every six months for the next 18 months to evaluate whether the actions taken are effective.</w:t>
      </w:r>
    </w:p>
    <w:p w14:paraId="783304B2" w14:textId="40E67ED3" w:rsidR="005F237C" w:rsidRDefault="005F237C" w:rsidP="005F237C">
      <w:pPr>
        <w:pStyle w:val="NoSpacing"/>
        <w:numPr>
          <w:ilvl w:val="0"/>
          <w:numId w:val="49"/>
        </w:numPr>
        <w:rPr>
          <w:rFonts w:asciiTheme="majorHAnsi" w:hAnsiTheme="majorHAnsi"/>
        </w:rPr>
      </w:pPr>
      <w:r w:rsidRPr="001B4579">
        <w:rPr>
          <w:rFonts w:asciiTheme="majorHAnsi" w:hAnsiTheme="majorHAnsi"/>
        </w:rPr>
        <w:t>Making a further commitment to discuss trends and the results of the staff surveys with the women’s network.</w:t>
      </w:r>
    </w:p>
    <w:p w14:paraId="178D87C4" w14:textId="77777777" w:rsidR="0055708B" w:rsidRPr="001B4579" w:rsidRDefault="0055708B" w:rsidP="0055708B">
      <w:pPr>
        <w:pStyle w:val="NoSpacing"/>
        <w:ind w:left="720"/>
        <w:rPr>
          <w:rFonts w:asciiTheme="majorHAnsi" w:hAnsiTheme="majorHAnsi"/>
        </w:rPr>
      </w:pPr>
    </w:p>
    <w:p w14:paraId="58480B96" w14:textId="77777777" w:rsidR="005F237C" w:rsidRPr="005F237C" w:rsidRDefault="005F237C" w:rsidP="005F237C">
      <w:pPr>
        <w:pStyle w:val="NoSpacing"/>
        <w:rPr>
          <w:rFonts w:asciiTheme="majorHAnsi" w:hAnsiTheme="majorHAnsi"/>
        </w:rPr>
      </w:pPr>
      <w:r w:rsidRPr="005F237C">
        <w:rPr>
          <w:rFonts w:asciiTheme="majorHAnsi" w:hAnsiTheme="majorHAnsi"/>
        </w:rPr>
        <w:t>By taking these steps, the EHRC considers it is likely the organisation has met the requirements of the preventative duty.</w:t>
      </w:r>
    </w:p>
    <w:p w14:paraId="6BCB8F0B" w14:textId="77777777" w:rsidR="0055708B" w:rsidRDefault="0055708B" w:rsidP="005F237C">
      <w:pPr>
        <w:pStyle w:val="NoSpacing"/>
        <w:rPr>
          <w:rFonts w:asciiTheme="majorHAnsi" w:hAnsiTheme="majorHAnsi"/>
        </w:rPr>
      </w:pPr>
      <w:bookmarkStart w:id="11" w:name="WKID-202410161512160918-41869666"/>
    </w:p>
    <w:p w14:paraId="5EF15B1F" w14:textId="2B9E1D02" w:rsidR="005F237C" w:rsidRPr="0055708B" w:rsidRDefault="005F237C" w:rsidP="005F237C">
      <w:pPr>
        <w:pStyle w:val="NoSpacing"/>
        <w:rPr>
          <w:rFonts w:asciiTheme="majorHAnsi" w:hAnsiTheme="majorHAnsi"/>
          <w:b/>
          <w:bCs/>
        </w:rPr>
      </w:pPr>
      <w:r w:rsidRPr="0055708B">
        <w:rPr>
          <w:rFonts w:asciiTheme="majorHAnsi" w:hAnsiTheme="majorHAnsi"/>
          <w:b/>
          <w:bCs/>
        </w:rPr>
        <w:t>Hospital example</w:t>
      </w:r>
      <w:bookmarkEnd w:id="11"/>
    </w:p>
    <w:p w14:paraId="382EEE2D" w14:textId="77777777" w:rsidR="0055708B" w:rsidRDefault="0055708B" w:rsidP="005F237C">
      <w:pPr>
        <w:pStyle w:val="NoSpacing"/>
        <w:rPr>
          <w:rFonts w:asciiTheme="majorHAnsi" w:hAnsiTheme="majorHAnsi"/>
        </w:rPr>
      </w:pPr>
    </w:p>
    <w:p w14:paraId="6C41A819" w14:textId="7B3B9779" w:rsidR="005F237C" w:rsidRPr="005F237C" w:rsidRDefault="005F237C" w:rsidP="005F237C">
      <w:pPr>
        <w:pStyle w:val="NoSpacing"/>
        <w:rPr>
          <w:rFonts w:asciiTheme="majorHAnsi" w:hAnsiTheme="majorHAnsi"/>
        </w:rPr>
      </w:pPr>
      <w:r w:rsidRPr="005F237C">
        <w:rPr>
          <w:rFonts w:asciiTheme="majorHAnsi" w:hAnsiTheme="majorHAnsi"/>
        </w:rPr>
        <w:t>A hospital takes the following steps to prevent sexual harassment:</w:t>
      </w:r>
    </w:p>
    <w:p w14:paraId="2B37BCCE" w14:textId="77777777" w:rsidR="0055708B" w:rsidRDefault="0055708B" w:rsidP="005F237C">
      <w:pPr>
        <w:pStyle w:val="NoSpacing"/>
        <w:rPr>
          <w:rFonts w:asciiTheme="majorHAnsi" w:hAnsiTheme="majorHAnsi"/>
        </w:rPr>
      </w:pPr>
    </w:p>
    <w:p w14:paraId="13D9D7B3" w14:textId="77777777" w:rsidR="003B4228" w:rsidRDefault="005F237C" w:rsidP="005F237C">
      <w:pPr>
        <w:pStyle w:val="NoSpacing"/>
        <w:numPr>
          <w:ilvl w:val="0"/>
          <w:numId w:val="50"/>
        </w:numPr>
        <w:rPr>
          <w:rFonts w:asciiTheme="majorHAnsi" w:hAnsiTheme="majorHAnsi"/>
        </w:rPr>
      </w:pPr>
      <w:r w:rsidRPr="005F237C">
        <w:rPr>
          <w:rFonts w:asciiTheme="majorHAnsi" w:hAnsiTheme="majorHAnsi"/>
        </w:rPr>
        <w:t>updated and promoted its anti-harassment policies and procedures and management have received training on handling complaints</w:t>
      </w:r>
    </w:p>
    <w:p w14:paraId="3C0DD96C" w14:textId="13CBFDF2" w:rsidR="005F237C" w:rsidRPr="003B4228" w:rsidRDefault="005F237C" w:rsidP="005F237C">
      <w:pPr>
        <w:pStyle w:val="NoSpacing"/>
        <w:numPr>
          <w:ilvl w:val="0"/>
          <w:numId w:val="50"/>
        </w:numPr>
        <w:rPr>
          <w:rFonts w:asciiTheme="majorHAnsi" w:hAnsiTheme="majorHAnsi"/>
        </w:rPr>
      </w:pPr>
      <w:r w:rsidRPr="003B4228">
        <w:rPr>
          <w:rFonts w:asciiTheme="majorHAnsi" w:hAnsiTheme="majorHAnsi"/>
        </w:rPr>
        <w:t>provides staff with diversity and inclusion training once a year, including training on what sexual harassment is, that it will not be tolerated and how to report it. </w:t>
      </w:r>
    </w:p>
    <w:p w14:paraId="2D439413" w14:textId="77777777" w:rsidR="003B4228" w:rsidRDefault="003B4228" w:rsidP="005F237C">
      <w:pPr>
        <w:pStyle w:val="NoSpacing"/>
        <w:rPr>
          <w:rFonts w:asciiTheme="majorHAnsi" w:hAnsiTheme="majorHAnsi"/>
        </w:rPr>
      </w:pPr>
    </w:p>
    <w:p w14:paraId="7A5AE856" w14:textId="2734BD01" w:rsidR="005F237C" w:rsidRPr="005F237C" w:rsidRDefault="005F237C" w:rsidP="005F237C">
      <w:pPr>
        <w:pStyle w:val="NoSpacing"/>
        <w:rPr>
          <w:rFonts w:asciiTheme="majorHAnsi" w:hAnsiTheme="majorHAnsi"/>
        </w:rPr>
      </w:pPr>
      <w:r w:rsidRPr="005F237C">
        <w:rPr>
          <w:rFonts w:asciiTheme="majorHAnsi" w:hAnsiTheme="majorHAnsi"/>
        </w:rPr>
        <w:t>A junior nurse mentions to their ward manager that a senior consultant keeps asking them out and frequently makes sexually suggestive jokes and comments to them. The consultant is respected worldwide for being a leading expert in their field and complex patients from across the country are sent to the hospital to receive treatment under their care. The nurse says they try not to engage with their “banter” and does not want to make a complaint. The ward manager does not take any action on this conversation. </w:t>
      </w:r>
    </w:p>
    <w:p w14:paraId="1C1B258A" w14:textId="77777777" w:rsidR="003B4228" w:rsidRDefault="003B4228" w:rsidP="005F237C">
      <w:pPr>
        <w:pStyle w:val="NoSpacing"/>
        <w:rPr>
          <w:rFonts w:asciiTheme="majorHAnsi" w:hAnsiTheme="majorHAnsi"/>
        </w:rPr>
      </w:pPr>
    </w:p>
    <w:p w14:paraId="0C901EDC" w14:textId="14946609" w:rsidR="005F237C" w:rsidRPr="005F237C" w:rsidRDefault="005F237C" w:rsidP="005F237C">
      <w:pPr>
        <w:pStyle w:val="NoSpacing"/>
        <w:rPr>
          <w:rFonts w:asciiTheme="majorHAnsi" w:hAnsiTheme="majorHAnsi"/>
        </w:rPr>
      </w:pPr>
      <w:r w:rsidRPr="005F237C">
        <w:rPr>
          <w:rFonts w:asciiTheme="majorHAnsi" w:hAnsiTheme="majorHAnsi"/>
        </w:rPr>
        <w:t>A few months later, the ward manager sees a student doctor crying in the toilets, being comforted by a nurse. Later that day, the ward manager asks the nurse what happened. The nurse says the senior consultant made sexual advances towards the student, they had declined but now felt the consultant was being rude and dismissive towards them and was not allowing them as many training opportunities with patients. </w:t>
      </w:r>
    </w:p>
    <w:p w14:paraId="1E35E3F4" w14:textId="77777777" w:rsidR="000D5B89" w:rsidRDefault="000D5B89" w:rsidP="005F237C">
      <w:pPr>
        <w:pStyle w:val="NoSpacing"/>
        <w:rPr>
          <w:rFonts w:asciiTheme="majorHAnsi" w:hAnsiTheme="majorHAnsi"/>
        </w:rPr>
      </w:pPr>
    </w:p>
    <w:p w14:paraId="0FFC9BE4" w14:textId="50EFE520" w:rsidR="005F237C" w:rsidRPr="005F237C" w:rsidRDefault="005F237C" w:rsidP="005F237C">
      <w:pPr>
        <w:pStyle w:val="NoSpacing"/>
        <w:rPr>
          <w:rFonts w:asciiTheme="majorHAnsi" w:hAnsiTheme="majorHAnsi"/>
        </w:rPr>
      </w:pPr>
      <w:r w:rsidRPr="005F237C">
        <w:rPr>
          <w:rFonts w:asciiTheme="majorHAnsi" w:hAnsiTheme="majorHAnsi"/>
        </w:rPr>
        <w:lastRenderedPageBreak/>
        <w:t>The ward manager has a confidential discussion with another doctor on the ward about the senior consultant’s behaviour. The doctor says they are aware the senior consultant “flirts” with younger staff. However, they advise the ward manager there is nothing they can do about it because the consultant is so powerful within the organisation. Therefore, no action would ever be taken against them.</w:t>
      </w:r>
    </w:p>
    <w:p w14:paraId="2CBB3FA1" w14:textId="77777777" w:rsidR="000D5B89" w:rsidRDefault="000D5B89" w:rsidP="005F237C">
      <w:pPr>
        <w:pStyle w:val="NoSpacing"/>
        <w:rPr>
          <w:rFonts w:asciiTheme="majorHAnsi" w:hAnsiTheme="majorHAnsi"/>
        </w:rPr>
      </w:pPr>
    </w:p>
    <w:p w14:paraId="68F5359E" w14:textId="1476CDA0" w:rsidR="005F237C" w:rsidRPr="005F237C" w:rsidRDefault="005F237C" w:rsidP="005F237C">
      <w:pPr>
        <w:pStyle w:val="NoSpacing"/>
        <w:rPr>
          <w:rFonts w:asciiTheme="majorHAnsi" w:hAnsiTheme="majorHAnsi"/>
        </w:rPr>
      </w:pPr>
      <w:r w:rsidRPr="005F237C">
        <w:rPr>
          <w:rFonts w:asciiTheme="majorHAnsi" w:hAnsiTheme="majorHAnsi"/>
        </w:rPr>
        <w:t>A few weeks later, a junior doctor tells the ward manager they want to make a complaint about the senior consultant. They say the consultant keeps asking them out, has touched them inappropriately and they are worried about being alone with them. The ward manager says the junior doctor can make a complaint if they wish, but there is probably no point because the consultant is too powerful for any action to be taken. The ward manager advises the junior doctor to try and not be on their own with the consultant and to come back if they have any further concerns.</w:t>
      </w:r>
    </w:p>
    <w:p w14:paraId="4F09B545" w14:textId="77777777" w:rsidR="000D5B89" w:rsidRDefault="000D5B89" w:rsidP="005F237C">
      <w:pPr>
        <w:pStyle w:val="NoSpacing"/>
        <w:rPr>
          <w:rFonts w:asciiTheme="majorHAnsi" w:hAnsiTheme="majorHAnsi"/>
        </w:rPr>
      </w:pPr>
    </w:p>
    <w:p w14:paraId="2216ECA8" w14:textId="2684C86D" w:rsidR="005F237C" w:rsidRPr="005F237C" w:rsidRDefault="005F237C" w:rsidP="005F237C">
      <w:pPr>
        <w:pStyle w:val="NoSpacing"/>
        <w:rPr>
          <w:rFonts w:asciiTheme="majorHAnsi" w:hAnsiTheme="majorHAnsi"/>
        </w:rPr>
      </w:pPr>
      <w:r w:rsidRPr="005F237C">
        <w:rPr>
          <w:rFonts w:asciiTheme="majorHAnsi" w:hAnsiTheme="majorHAnsi"/>
        </w:rPr>
        <w:t>The junior doctor decides to raise their concerns with an HR manager at the hospital. The HR manager is very concerned about the sexual harassment the doctor says they have experienced and the inaction of the ward manager. The HR manager speaks to the ward manager, who mentions the other potential instances of sexual harassment that have arisen.</w:t>
      </w:r>
    </w:p>
    <w:p w14:paraId="27BFC5AC" w14:textId="77777777" w:rsidR="000D5B89" w:rsidRDefault="000D5B89" w:rsidP="005F237C">
      <w:pPr>
        <w:pStyle w:val="NoSpacing"/>
        <w:rPr>
          <w:rFonts w:asciiTheme="majorHAnsi" w:hAnsiTheme="majorHAnsi"/>
        </w:rPr>
      </w:pPr>
    </w:p>
    <w:p w14:paraId="64819EFA" w14:textId="427BF055" w:rsidR="005F237C" w:rsidRPr="005F237C" w:rsidRDefault="005F237C" w:rsidP="005F237C">
      <w:pPr>
        <w:pStyle w:val="NoSpacing"/>
        <w:rPr>
          <w:rFonts w:asciiTheme="majorHAnsi" w:hAnsiTheme="majorHAnsi"/>
        </w:rPr>
      </w:pPr>
      <w:r w:rsidRPr="005F237C">
        <w:rPr>
          <w:rFonts w:asciiTheme="majorHAnsi" w:hAnsiTheme="majorHAnsi"/>
        </w:rPr>
        <w:t xml:space="preserve">The HR manager raises these concerns at a confidential meeting with hospital </w:t>
      </w:r>
      <w:proofErr w:type="gramStart"/>
      <w:r w:rsidRPr="005F237C">
        <w:rPr>
          <w:rFonts w:asciiTheme="majorHAnsi" w:hAnsiTheme="majorHAnsi"/>
        </w:rPr>
        <w:t>management</w:t>
      </w:r>
      <w:proofErr w:type="gramEnd"/>
      <w:r w:rsidRPr="005F237C">
        <w:rPr>
          <w:rFonts w:asciiTheme="majorHAnsi" w:hAnsiTheme="majorHAnsi"/>
        </w:rPr>
        <w:t xml:space="preserve"> and the hospital agrees to </w:t>
      </w:r>
      <w:proofErr w:type="gramStart"/>
      <w:r w:rsidRPr="005F237C">
        <w:rPr>
          <w:rFonts w:asciiTheme="majorHAnsi" w:hAnsiTheme="majorHAnsi"/>
        </w:rPr>
        <w:t>take action</w:t>
      </w:r>
      <w:proofErr w:type="gramEnd"/>
      <w:r w:rsidRPr="005F237C">
        <w:rPr>
          <w:rFonts w:asciiTheme="majorHAnsi" w:hAnsiTheme="majorHAnsi"/>
        </w:rPr>
        <w:t xml:space="preserve"> by identifying the following key actions.</w:t>
      </w:r>
    </w:p>
    <w:p w14:paraId="5BBCD4A1" w14:textId="77777777" w:rsidR="005F237C" w:rsidRPr="005F237C" w:rsidRDefault="005F237C" w:rsidP="005B6205">
      <w:pPr>
        <w:pStyle w:val="NoSpacing"/>
        <w:numPr>
          <w:ilvl w:val="0"/>
          <w:numId w:val="51"/>
        </w:numPr>
        <w:rPr>
          <w:rFonts w:asciiTheme="majorHAnsi" w:hAnsiTheme="majorHAnsi"/>
        </w:rPr>
      </w:pPr>
      <w:r w:rsidRPr="005F237C">
        <w:rPr>
          <w:rFonts w:asciiTheme="majorHAnsi" w:hAnsiTheme="majorHAnsi"/>
        </w:rPr>
        <w:t>Taking action to protect staff from the possible risk that they may be sexually harassed by the senior consultant. Such action could involve the senior consultant’s suspension/exclusion from work or from certain duties, or other alternative action. Any action taken must be compliant with the hospital’s policies and procedures and any specific procedures applicable to medical staff.</w:t>
      </w:r>
    </w:p>
    <w:p w14:paraId="76360F55" w14:textId="77777777" w:rsidR="005F237C" w:rsidRPr="005F237C" w:rsidRDefault="005F237C" w:rsidP="005B6205">
      <w:pPr>
        <w:pStyle w:val="NoSpacing"/>
        <w:numPr>
          <w:ilvl w:val="0"/>
          <w:numId w:val="51"/>
        </w:numPr>
        <w:rPr>
          <w:rFonts w:asciiTheme="majorHAnsi" w:hAnsiTheme="majorHAnsi"/>
        </w:rPr>
      </w:pPr>
      <w:r w:rsidRPr="005F237C">
        <w:rPr>
          <w:rFonts w:asciiTheme="majorHAnsi" w:hAnsiTheme="majorHAnsi"/>
        </w:rPr>
        <w:t>Considering, in accordance with relevant hospital procedures, whether the senior consultant should be referred to the medical regulator, the General Medical Council. </w:t>
      </w:r>
    </w:p>
    <w:p w14:paraId="12F730D5" w14:textId="77777777" w:rsidR="005F237C" w:rsidRPr="005F237C" w:rsidRDefault="005F237C" w:rsidP="005B6205">
      <w:pPr>
        <w:pStyle w:val="NoSpacing"/>
        <w:numPr>
          <w:ilvl w:val="0"/>
          <w:numId w:val="51"/>
        </w:numPr>
        <w:rPr>
          <w:rFonts w:asciiTheme="majorHAnsi" w:hAnsiTheme="majorHAnsi"/>
        </w:rPr>
      </w:pPr>
      <w:r w:rsidRPr="005F237C">
        <w:rPr>
          <w:rFonts w:asciiTheme="majorHAnsi" w:hAnsiTheme="majorHAnsi"/>
        </w:rPr>
        <w:t>Investigating the allegations of sexual harassment and taking appropriate action in line with hospital policies and procedures.</w:t>
      </w:r>
    </w:p>
    <w:p w14:paraId="30192615" w14:textId="77777777" w:rsidR="005F237C" w:rsidRPr="005F237C" w:rsidRDefault="005F237C" w:rsidP="005B6205">
      <w:pPr>
        <w:pStyle w:val="NoSpacing"/>
        <w:numPr>
          <w:ilvl w:val="0"/>
          <w:numId w:val="51"/>
        </w:numPr>
        <w:rPr>
          <w:rFonts w:asciiTheme="majorHAnsi" w:hAnsiTheme="majorHAnsi"/>
        </w:rPr>
      </w:pPr>
      <w:r w:rsidRPr="005F237C">
        <w:rPr>
          <w:rFonts w:asciiTheme="majorHAnsi" w:hAnsiTheme="majorHAnsi"/>
        </w:rPr>
        <w:t xml:space="preserve">Reflecting with the ward manager on their failure to </w:t>
      </w:r>
      <w:proofErr w:type="gramStart"/>
      <w:r w:rsidRPr="005F237C">
        <w:rPr>
          <w:rFonts w:asciiTheme="majorHAnsi" w:hAnsiTheme="majorHAnsi"/>
        </w:rPr>
        <w:t>take action</w:t>
      </w:r>
      <w:proofErr w:type="gramEnd"/>
      <w:r w:rsidRPr="005F237C">
        <w:rPr>
          <w:rFonts w:asciiTheme="majorHAnsi" w:hAnsiTheme="majorHAnsi"/>
        </w:rPr>
        <w:t xml:space="preserve"> and follow hospital policies and procedures when concerns of sexual harassment were raised. It is agreed the ward manager will receive refresher training on handling complaints and their obligations under the hospital’s policies, including a reminder of where they can access support. Any further action will be considered in line with hospital policies and procedures.</w:t>
      </w:r>
    </w:p>
    <w:p w14:paraId="4FD6D124" w14:textId="77777777" w:rsidR="005F237C" w:rsidRPr="005F237C" w:rsidRDefault="005F237C" w:rsidP="00C067FE">
      <w:pPr>
        <w:pStyle w:val="NoSpacing"/>
        <w:numPr>
          <w:ilvl w:val="0"/>
          <w:numId w:val="51"/>
        </w:numPr>
        <w:rPr>
          <w:rFonts w:asciiTheme="majorHAnsi" w:hAnsiTheme="majorHAnsi"/>
        </w:rPr>
      </w:pPr>
      <w:r w:rsidRPr="005F237C">
        <w:rPr>
          <w:rFonts w:asciiTheme="majorHAnsi" w:hAnsiTheme="majorHAnsi"/>
        </w:rPr>
        <w:t>Considering and implementing appropriate support for all staff involved.</w:t>
      </w:r>
    </w:p>
    <w:p w14:paraId="7F221FED" w14:textId="77777777" w:rsidR="005F237C" w:rsidRPr="005F237C" w:rsidRDefault="005F237C" w:rsidP="00C067FE">
      <w:pPr>
        <w:pStyle w:val="NoSpacing"/>
        <w:numPr>
          <w:ilvl w:val="0"/>
          <w:numId w:val="51"/>
        </w:numPr>
        <w:rPr>
          <w:rFonts w:asciiTheme="majorHAnsi" w:hAnsiTheme="majorHAnsi"/>
        </w:rPr>
      </w:pPr>
      <w:r w:rsidRPr="005F237C">
        <w:rPr>
          <w:rFonts w:asciiTheme="majorHAnsi" w:hAnsiTheme="majorHAnsi"/>
        </w:rPr>
        <w:t>Reviewing the effectiveness of its policies, procedures and training and implementing any changes it considers necessary. For example, how training is delivered or more frequent reminders to staff of key policy messages. The hospital commits to carry out this review on an annual basis.</w:t>
      </w:r>
    </w:p>
    <w:p w14:paraId="052D3341" w14:textId="77777777" w:rsidR="00C067FE" w:rsidRDefault="005F237C" w:rsidP="005F237C">
      <w:pPr>
        <w:pStyle w:val="NoSpacing"/>
        <w:numPr>
          <w:ilvl w:val="0"/>
          <w:numId w:val="51"/>
        </w:numPr>
        <w:rPr>
          <w:rFonts w:asciiTheme="majorHAnsi" w:hAnsiTheme="majorHAnsi"/>
        </w:rPr>
      </w:pPr>
      <w:r w:rsidRPr="005F237C">
        <w:rPr>
          <w:rFonts w:asciiTheme="majorHAnsi" w:hAnsiTheme="majorHAnsi"/>
        </w:rPr>
        <w:t>Making a commitment to deliver further targeted training/action for senior staff and management when appropriate, to further promote a culture that does not tolerate inappropriate sexual behaviour.</w:t>
      </w:r>
    </w:p>
    <w:p w14:paraId="667B3049" w14:textId="77777777" w:rsidR="00C067FE" w:rsidRDefault="005F237C" w:rsidP="005F237C">
      <w:pPr>
        <w:pStyle w:val="NoSpacing"/>
        <w:numPr>
          <w:ilvl w:val="0"/>
          <w:numId w:val="51"/>
        </w:numPr>
        <w:rPr>
          <w:rFonts w:asciiTheme="majorHAnsi" w:hAnsiTheme="majorHAnsi"/>
        </w:rPr>
      </w:pPr>
      <w:r w:rsidRPr="00C067FE">
        <w:rPr>
          <w:rFonts w:asciiTheme="majorHAnsi" w:hAnsiTheme="majorHAnsi"/>
        </w:rPr>
        <w:t>Establishing a regular staff “climate” survey to review staff experiences and identify what further steps it could take.</w:t>
      </w:r>
    </w:p>
    <w:p w14:paraId="2B2C4E7E" w14:textId="16917D28" w:rsidR="005F237C" w:rsidRPr="00C067FE" w:rsidRDefault="005F237C" w:rsidP="005F237C">
      <w:pPr>
        <w:pStyle w:val="NoSpacing"/>
        <w:numPr>
          <w:ilvl w:val="0"/>
          <w:numId w:val="51"/>
        </w:numPr>
        <w:rPr>
          <w:rFonts w:asciiTheme="majorHAnsi" w:hAnsiTheme="majorHAnsi"/>
        </w:rPr>
      </w:pPr>
      <w:r w:rsidRPr="00C067FE">
        <w:rPr>
          <w:rFonts w:asciiTheme="majorHAnsi" w:hAnsiTheme="majorHAnsi"/>
        </w:rPr>
        <w:t>Creating a log to record all reported incidents of sexual harassment (formal and informal) and committing to regularly review this log to identify trends and appropriate actions.</w:t>
      </w:r>
    </w:p>
    <w:p w14:paraId="3608B465" w14:textId="77777777" w:rsidR="00C067FE" w:rsidRDefault="00C067FE" w:rsidP="005F237C">
      <w:pPr>
        <w:pStyle w:val="NoSpacing"/>
        <w:rPr>
          <w:rFonts w:asciiTheme="majorHAnsi" w:hAnsiTheme="majorHAnsi"/>
        </w:rPr>
      </w:pPr>
    </w:p>
    <w:p w14:paraId="2635861B" w14:textId="77777777" w:rsidR="004D57FF" w:rsidRDefault="005F237C" w:rsidP="005F237C">
      <w:pPr>
        <w:pStyle w:val="NoSpacing"/>
        <w:rPr>
          <w:rFonts w:asciiTheme="majorHAnsi" w:hAnsiTheme="majorHAnsi"/>
        </w:rPr>
      </w:pPr>
      <w:r w:rsidRPr="005F237C">
        <w:rPr>
          <w:rFonts w:asciiTheme="majorHAnsi" w:hAnsiTheme="majorHAnsi"/>
        </w:rPr>
        <w:lastRenderedPageBreak/>
        <w:t>Whilst the hospital may now have taken reasonable steps to meet the preventative duty, the failure of the ward manager to act on the reported incidents of sexual harassment and to follow relevant policies and procedures means it may not have previously.</w:t>
      </w:r>
    </w:p>
    <w:p w14:paraId="6EEAC81B" w14:textId="77777777" w:rsidR="004D57FF" w:rsidRDefault="004D57FF" w:rsidP="005F237C">
      <w:pPr>
        <w:pStyle w:val="NoSpacing"/>
        <w:rPr>
          <w:rFonts w:asciiTheme="majorHAnsi" w:hAnsiTheme="majorHAnsi"/>
        </w:rPr>
      </w:pPr>
    </w:p>
    <w:p w14:paraId="73A800EF" w14:textId="6E668AE1" w:rsidR="005F237C" w:rsidRDefault="005F237C" w:rsidP="005F237C">
      <w:pPr>
        <w:pStyle w:val="NoSpacing"/>
        <w:rPr>
          <w:rFonts w:asciiTheme="majorHAnsi" w:hAnsiTheme="majorHAnsi"/>
        </w:rPr>
      </w:pPr>
      <w:r w:rsidRPr="005F237C">
        <w:rPr>
          <w:rFonts w:asciiTheme="majorHAnsi" w:hAnsiTheme="majorHAnsi"/>
        </w:rPr>
        <w:t xml:space="preserve">The hospital’s subsequent actions are likely sufficient to meet the requirements of the preventative duty. Compliance with the preventative duty is not static; the steps taken to prevent sexual harassment must be kept under review and updated </w:t>
      </w:r>
      <w:proofErr w:type="gramStart"/>
      <w:r w:rsidRPr="005F237C">
        <w:rPr>
          <w:rFonts w:asciiTheme="majorHAnsi" w:hAnsiTheme="majorHAnsi"/>
        </w:rPr>
        <w:t>in light of</w:t>
      </w:r>
      <w:proofErr w:type="gramEnd"/>
      <w:r w:rsidRPr="005F237C">
        <w:rPr>
          <w:rFonts w:asciiTheme="majorHAnsi" w:hAnsiTheme="majorHAnsi"/>
        </w:rPr>
        <w:t xml:space="preserve"> assessment of the risks faced. </w:t>
      </w:r>
    </w:p>
    <w:p w14:paraId="730F5238" w14:textId="77777777" w:rsidR="007E75CD" w:rsidRPr="005F237C" w:rsidRDefault="007E75CD" w:rsidP="005F237C">
      <w:pPr>
        <w:pStyle w:val="NoSpacing"/>
        <w:rPr>
          <w:rFonts w:asciiTheme="majorHAnsi" w:hAnsiTheme="majorHAnsi"/>
        </w:rPr>
      </w:pPr>
    </w:p>
    <w:p w14:paraId="0F38D839" w14:textId="77777777" w:rsidR="005F237C" w:rsidRPr="007E75CD" w:rsidRDefault="005F237C" w:rsidP="005F237C">
      <w:pPr>
        <w:pStyle w:val="NoSpacing"/>
        <w:rPr>
          <w:rFonts w:asciiTheme="majorHAnsi" w:hAnsiTheme="majorHAnsi"/>
          <w:b/>
          <w:bCs/>
        </w:rPr>
      </w:pPr>
      <w:bookmarkStart w:id="12" w:name="WKID-202410161513000791-83413904"/>
      <w:r w:rsidRPr="007E75CD">
        <w:rPr>
          <w:rFonts w:asciiTheme="majorHAnsi" w:hAnsiTheme="majorHAnsi"/>
          <w:b/>
          <w:bCs/>
        </w:rPr>
        <w:t>A small organisation example</w:t>
      </w:r>
      <w:bookmarkEnd w:id="12"/>
    </w:p>
    <w:p w14:paraId="6FBB8BC9" w14:textId="77777777" w:rsidR="007E75CD" w:rsidRDefault="007E75CD" w:rsidP="005F237C">
      <w:pPr>
        <w:pStyle w:val="NoSpacing"/>
        <w:rPr>
          <w:rFonts w:asciiTheme="majorHAnsi" w:hAnsiTheme="majorHAnsi"/>
        </w:rPr>
      </w:pPr>
    </w:p>
    <w:p w14:paraId="12CBBEE1" w14:textId="2DD216A5" w:rsidR="005F237C" w:rsidRPr="005F237C" w:rsidRDefault="005F237C" w:rsidP="005F237C">
      <w:pPr>
        <w:pStyle w:val="NoSpacing"/>
        <w:rPr>
          <w:rFonts w:asciiTheme="majorHAnsi" w:hAnsiTheme="majorHAnsi"/>
        </w:rPr>
      </w:pPr>
      <w:r w:rsidRPr="005F237C">
        <w:rPr>
          <w:rFonts w:asciiTheme="majorHAnsi" w:hAnsiTheme="majorHAnsi"/>
        </w:rPr>
        <w:t>A small theatre company, with limited financial resources, considers what steps it can take to prevent the sexual harassment of its workers. It conducts a risk assessment to identify key areas of risk and actions it can take to tackle and prevent sexual harassment.</w:t>
      </w:r>
    </w:p>
    <w:p w14:paraId="01BD244F" w14:textId="77777777" w:rsidR="001B5226" w:rsidRDefault="001B5226" w:rsidP="005F237C">
      <w:pPr>
        <w:pStyle w:val="NoSpacing"/>
        <w:rPr>
          <w:rFonts w:asciiTheme="majorHAnsi" w:hAnsiTheme="majorHAnsi"/>
        </w:rPr>
      </w:pPr>
    </w:p>
    <w:p w14:paraId="2D666BBF" w14:textId="3C9A2D00" w:rsidR="005F237C" w:rsidRPr="005F237C" w:rsidRDefault="005F237C" w:rsidP="005F237C">
      <w:pPr>
        <w:pStyle w:val="NoSpacing"/>
        <w:rPr>
          <w:rFonts w:asciiTheme="majorHAnsi" w:hAnsiTheme="majorHAnsi"/>
        </w:rPr>
      </w:pPr>
      <w:r w:rsidRPr="005F237C">
        <w:rPr>
          <w:rFonts w:asciiTheme="majorHAnsi" w:hAnsiTheme="majorHAnsi"/>
        </w:rPr>
        <w:t>The risks it identifies are:</w:t>
      </w:r>
    </w:p>
    <w:p w14:paraId="7812D45B" w14:textId="77777777" w:rsidR="001B5226" w:rsidRDefault="005F237C" w:rsidP="005F237C">
      <w:pPr>
        <w:pStyle w:val="NoSpacing"/>
        <w:numPr>
          <w:ilvl w:val="0"/>
          <w:numId w:val="52"/>
        </w:numPr>
        <w:rPr>
          <w:rFonts w:asciiTheme="majorHAnsi" w:hAnsiTheme="majorHAnsi"/>
        </w:rPr>
      </w:pPr>
      <w:r w:rsidRPr="005F237C">
        <w:rPr>
          <w:rFonts w:asciiTheme="majorHAnsi" w:hAnsiTheme="majorHAnsi"/>
        </w:rPr>
        <w:t>workers could be sexually harassed by colleagues, freelancers (self-employed workers) who sometimes work with the theatre company and audiences attending its productions</w:t>
      </w:r>
    </w:p>
    <w:p w14:paraId="35CDDA0A" w14:textId="2C2A913E" w:rsidR="005F237C" w:rsidRPr="001B5226" w:rsidRDefault="005F237C" w:rsidP="005F237C">
      <w:pPr>
        <w:pStyle w:val="NoSpacing"/>
        <w:numPr>
          <w:ilvl w:val="0"/>
          <w:numId w:val="52"/>
        </w:numPr>
        <w:rPr>
          <w:rFonts w:asciiTheme="majorHAnsi" w:hAnsiTheme="majorHAnsi"/>
        </w:rPr>
      </w:pPr>
      <w:r w:rsidRPr="001B5226">
        <w:rPr>
          <w:rFonts w:asciiTheme="majorHAnsi" w:hAnsiTheme="majorHAnsi"/>
        </w:rPr>
        <w:t xml:space="preserve">workers could be sexually harassed by third parties attending opening night parties and awards events — these events are infrequent and take place in </w:t>
      </w:r>
      <w:proofErr w:type="gramStart"/>
      <w:r w:rsidRPr="001B5226">
        <w:rPr>
          <w:rFonts w:asciiTheme="majorHAnsi" w:hAnsiTheme="majorHAnsi"/>
        </w:rPr>
        <w:t>various different</w:t>
      </w:r>
      <w:proofErr w:type="gramEnd"/>
      <w:r w:rsidRPr="001B5226">
        <w:rPr>
          <w:rFonts w:asciiTheme="majorHAnsi" w:hAnsiTheme="majorHAnsi"/>
        </w:rPr>
        <w:t xml:space="preserve"> locations on an ad hoc basis.</w:t>
      </w:r>
    </w:p>
    <w:p w14:paraId="419023AC" w14:textId="77777777" w:rsidR="001B5226" w:rsidRDefault="001B5226" w:rsidP="005F237C">
      <w:pPr>
        <w:pStyle w:val="NoSpacing"/>
        <w:rPr>
          <w:rFonts w:asciiTheme="majorHAnsi" w:hAnsiTheme="majorHAnsi"/>
        </w:rPr>
      </w:pPr>
    </w:p>
    <w:p w14:paraId="35328AE0" w14:textId="0569A94A" w:rsidR="005F237C" w:rsidRPr="005F237C" w:rsidRDefault="005F237C" w:rsidP="005F237C">
      <w:pPr>
        <w:pStyle w:val="NoSpacing"/>
        <w:rPr>
          <w:rFonts w:asciiTheme="majorHAnsi" w:hAnsiTheme="majorHAnsi"/>
        </w:rPr>
      </w:pPr>
      <w:r w:rsidRPr="005F237C">
        <w:rPr>
          <w:rFonts w:asciiTheme="majorHAnsi" w:hAnsiTheme="majorHAnsi"/>
        </w:rPr>
        <w:t>After consultation with staff, it adopts a zero-tolerance approach to third-party sexual harassment. A zero-tolerance approach means:</w:t>
      </w:r>
    </w:p>
    <w:p w14:paraId="74B4B665" w14:textId="77777777" w:rsidR="00367CD5" w:rsidRDefault="005F237C" w:rsidP="005F237C">
      <w:pPr>
        <w:pStyle w:val="NoSpacing"/>
        <w:numPr>
          <w:ilvl w:val="0"/>
          <w:numId w:val="53"/>
        </w:numPr>
        <w:rPr>
          <w:rFonts w:asciiTheme="majorHAnsi" w:hAnsiTheme="majorHAnsi"/>
        </w:rPr>
      </w:pPr>
      <w:r w:rsidRPr="005F237C">
        <w:rPr>
          <w:rFonts w:asciiTheme="majorHAnsi" w:hAnsiTheme="majorHAnsi"/>
        </w:rPr>
        <w:t>recognising that no worker should have to experience sexual harassment at work</w:t>
      </w:r>
    </w:p>
    <w:p w14:paraId="2B959B07" w14:textId="77777777" w:rsidR="00367CD5" w:rsidRDefault="005F237C" w:rsidP="005F237C">
      <w:pPr>
        <w:pStyle w:val="NoSpacing"/>
        <w:numPr>
          <w:ilvl w:val="0"/>
          <w:numId w:val="53"/>
        </w:numPr>
        <w:rPr>
          <w:rFonts w:asciiTheme="majorHAnsi" w:hAnsiTheme="majorHAnsi"/>
        </w:rPr>
      </w:pPr>
      <w:r w:rsidRPr="00367CD5">
        <w:rPr>
          <w:rFonts w:asciiTheme="majorHAnsi" w:hAnsiTheme="majorHAnsi"/>
        </w:rPr>
        <w:t>taking all concerns raised about sexual harassment seriously and acting promptly to take appropriate action</w:t>
      </w:r>
    </w:p>
    <w:p w14:paraId="5B44818A" w14:textId="77777777" w:rsidR="00200AA5" w:rsidRDefault="005F237C" w:rsidP="005F237C">
      <w:pPr>
        <w:pStyle w:val="NoSpacing"/>
        <w:numPr>
          <w:ilvl w:val="0"/>
          <w:numId w:val="53"/>
        </w:numPr>
        <w:rPr>
          <w:rFonts w:asciiTheme="majorHAnsi" w:hAnsiTheme="majorHAnsi"/>
        </w:rPr>
      </w:pPr>
      <w:r w:rsidRPr="00367CD5">
        <w:rPr>
          <w:rFonts w:asciiTheme="majorHAnsi" w:hAnsiTheme="majorHAnsi"/>
        </w:rPr>
        <w:t>communicating the policy to its staff and encouraging them to report any instances of third-party harassment that occur</w:t>
      </w:r>
    </w:p>
    <w:p w14:paraId="33520067" w14:textId="0E728AD3" w:rsidR="005F237C" w:rsidRPr="00200AA5" w:rsidRDefault="005F237C" w:rsidP="005F237C">
      <w:pPr>
        <w:pStyle w:val="NoSpacing"/>
        <w:numPr>
          <w:ilvl w:val="0"/>
          <w:numId w:val="53"/>
        </w:numPr>
        <w:rPr>
          <w:rFonts w:asciiTheme="majorHAnsi" w:hAnsiTheme="majorHAnsi"/>
        </w:rPr>
      </w:pPr>
      <w:r w:rsidRPr="00200AA5">
        <w:rPr>
          <w:rFonts w:asciiTheme="majorHAnsi" w:hAnsiTheme="majorHAnsi"/>
        </w:rPr>
        <w:t>developing a protocol for how any reports of third-party sexual harassment will be dealt with.</w:t>
      </w:r>
    </w:p>
    <w:p w14:paraId="6D2B2236" w14:textId="77777777" w:rsidR="00200AA5" w:rsidRDefault="00200AA5" w:rsidP="005F237C">
      <w:pPr>
        <w:pStyle w:val="NoSpacing"/>
        <w:rPr>
          <w:rFonts w:asciiTheme="majorHAnsi" w:hAnsiTheme="majorHAnsi"/>
        </w:rPr>
      </w:pPr>
    </w:p>
    <w:p w14:paraId="6BE642A9" w14:textId="6E2A7082" w:rsidR="005F237C" w:rsidRPr="005F237C" w:rsidRDefault="005F237C" w:rsidP="005F237C">
      <w:pPr>
        <w:pStyle w:val="NoSpacing"/>
        <w:rPr>
          <w:rFonts w:asciiTheme="majorHAnsi" w:hAnsiTheme="majorHAnsi"/>
        </w:rPr>
      </w:pPr>
      <w:r w:rsidRPr="005F237C">
        <w:rPr>
          <w:rFonts w:asciiTheme="majorHAnsi" w:hAnsiTheme="majorHAnsi"/>
        </w:rPr>
        <w:t>The actions it takes are:</w:t>
      </w:r>
    </w:p>
    <w:p w14:paraId="09C6648C" w14:textId="77777777" w:rsidR="00200AA5" w:rsidRDefault="005F237C" w:rsidP="005F237C">
      <w:pPr>
        <w:pStyle w:val="NoSpacing"/>
        <w:numPr>
          <w:ilvl w:val="0"/>
          <w:numId w:val="54"/>
        </w:numPr>
        <w:rPr>
          <w:rFonts w:asciiTheme="majorHAnsi" w:hAnsiTheme="majorHAnsi"/>
        </w:rPr>
      </w:pPr>
      <w:r w:rsidRPr="005F237C">
        <w:rPr>
          <w:rFonts w:asciiTheme="majorHAnsi" w:hAnsiTheme="majorHAnsi"/>
        </w:rPr>
        <w:t>self-employed freelancers are informed of the zero-tolerance policy by email when they contract to work with the theatre company</w:t>
      </w:r>
    </w:p>
    <w:p w14:paraId="79430509" w14:textId="77777777" w:rsidR="00200AA5" w:rsidRDefault="005F237C" w:rsidP="005F237C">
      <w:pPr>
        <w:pStyle w:val="NoSpacing"/>
        <w:numPr>
          <w:ilvl w:val="0"/>
          <w:numId w:val="54"/>
        </w:numPr>
        <w:rPr>
          <w:rFonts w:asciiTheme="majorHAnsi" w:hAnsiTheme="majorHAnsi"/>
        </w:rPr>
      </w:pPr>
      <w:r w:rsidRPr="00200AA5">
        <w:rPr>
          <w:rFonts w:asciiTheme="majorHAnsi" w:hAnsiTheme="majorHAnsi"/>
        </w:rPr>
        <w:t>audiences are advised of the policy in an email when they book their tickets</w:t>
      </w:r>
    </w:p>
    <w:p w14:paraId="321867DD" w14:textId="39E3F537" w:rsidR="005F237C" w:rsidRPr="00200AA5" w:rsidRDefault="005F237C" w:rsidP="005F237C">
      <w:pPr>
        <w:pStyle w:val="NoSpacing"/>
        <w:numPr>
          <w:ilvl w:val="0"/>
          <w:numId w:val="54"/>
        </w:numPr>
        <w:rPr>
          <w:rFonts w:asciiTheme="majorHAnsi" w:hAnsiTheme="majorHAnsi"/>
        </w:rPr>
      </w:pPr>
      <w:r w:rsidRPr="00200AA5">
        <w:rPr>
          <w:rFonts w:asciiTheme="majorHAnsi" w:hAnsiTheme="majorHAnsi"/>
        </w:rPr>
        <w:t>notices are displayed in both the public and private areas of the theatre where the company normally runs its productions.</w:t>
      </w:r>
    </w:p>
    <w:p w14:paraId="7AE6E0C5" w14:textId="77777777" w:rsidR="00200AA5" w:rsidRDefault="00200AA5" w:rsidP="005F237C">
      <w:pPr>
        <w:pStyle w:val="NoSpacing"/>
        <w:rPr>
          <w:rFonts w:asciiTheme="majorHAnsi" w:hAnsiTheme="majorHAnsi"/>
        </w:rPr>
      </w:pPr>
    </w:p>
    <w:p w14:paraId="6D5556C2" w14:textId="1B25241B" w:rsidR="005F237C" w:rsidRPr="005F237C" w:rsidRDefault="005F237C" w:rsidP="005F237C">
      <w:pPr>
        <w:pStyle w:val="NoSpacing"/>
        <w:rPr>
          <w:rFonts w:asciiTheme="majorHAnsi" w:hAnsiTheme="majorHAnsi"/>
        </w:rPr>
      </w:pPr>
      <w:r w:rsidRPr="005F237C">
        <w:rPr>
          <w:rFonts w:asciiTheme="majorHAnsi" w:hAnsiTheme="majorHAnsi"/>
        </w:rPr>
        <w:t>The theatre company considers engaging an external provider to deliver sexual harassment awareness training to staff. However, the cost of this would use a disproportionate amount of its limited budget.</w:t>
      </w:r>
    </w:p>
    <w:p w14:paraId="5906CAA9" w14:textId="77777777" w:rsidR="00200AA5" w:rsidRDefault="00200AA5" w:rsidP="005F237C">
      <w:pPr>
        <w:pStyle w:val="NoSpacing"/>
        <w:rPr>
          <w:rFonts w:asciiTheme="majorHAnsi" w:hAnsiTheme="majorHAnsi"/>
        </w:rPr>
      </w:pPr>
    </w:p>
    <w:p w14:paraId="7DEE49A2" w14:textId="0649D1EB" w:rsidR="005F237C" w:rsidRPr="005F237C" w:rsidRDefault="005F237C" w:rsidP="005F237C">
      <w:pPr>
        <w:pStyle w:val="NoSpacing"/>
        <w:rPr>
          <w:rFonts w:asciiTheme="majorHAnsi" w:hAnsiTheme="majorHAnsi"/>
        </w:rPr>
      </w:pPr>
      <w:r w:rsidRPr="005F237C">
        <w:rPr>
          <w:rFonts w:asciiTheme="majorHAnsi" w:hAnsiTheme="majorHAnsi"/>
        </w:rPr>
        <w:t>Given the company is small, has limited resource and such events are infrequent, the EHRC guidance states that it is likely to have taken reasonable steps to prevent sexual harassment of its workers and therefore complied with the preventative duty.</w:t>
      </w:r>
    </w:p>
    <w:p w14:paraId="008D5D8F" w14:textId="77777777" w:rsidR="009D6849" w:rsidRDefault="009D6849" w:rsidP="005F237C">
      <w:pPr>
        <w:pStyle w:val="NoSpacing"/>
        <w:rPr>
          <w:rFonts w:asciiTheme="majorHAnsi" w:hAnsiTheme="majorHAnsi"/>
        </w:rPr>
      </w:pPr>
      <w:bookmarkStart w:id="13" w:name="WKID-202410161515130510-29419833"/>
    </w:p>
    <w:p w14:paraId="398BC11D" w14:textId="0A4C50D5" w:rsidR="005F237C" w:rsidRPr="009D6849" w:rsidRDefault="00607302" w:rsidP="009D6849">
      <w:pPr>
        <w:pStyle w:val="NoSpacing"/>
        <w:shd w:val="clear" w:color="auto" w:fill="D9D9D9" w:themeFill="background1" w:themeFillShade="D9"/>
        <w:rPr>
          <w:rFonts w:asciiTheme="majorHAnsi" w:hAnsiTheme="majorHAnsi"/>
          <w:b/>
          <w:bCs/>
        </w:rPr>
      </w:pPr>
      <w:r>
        <w:rPr>
          <w:rFonts w:asciiTheme="majorHAnsi" w:hAnsiTheme="majorHAnsi"/>
          <w:b/>
          <w:bCs/>
        </w:rPr>
        <w:t>9</w:t>
      </w:r>
      <w:r w:rsidR="00A622B0">
        <w:rPr>
          <w:rFonts w:asciiTheme="majorHAnsi" w:hAnsiTheme="majorHAnsi"/>
          <w:b/>
          <w:bCs/>
        </w:rPr>
        <w:t xml:space="preserve">. </w:t>
      </w:r>
      <w:r w:rsidR="005F237C" w:rsidRPr="009D6849">
        <w:rPr>
          <w:rFonts w:asciiTheme="majorHAnsi" w:hAnsiTheme="majorHAnsi"/>
          <w:b/>
          <w:bCs/>
        </w:rPr>
        <w:t>K</w:t>
      </w:r>
      <w:r w:rsidR="009D6849" w:rsidRPr="009D6849">
        <w:rPr>
          <w:rFonts w:asciiTheme="majorHAnsi" w:hAnsiTheme="majorHAnsi"/>
          <w:b/>
          <w:bCs/>
        </w:rPr>
        <w:t>NOWING THE SIGNS OF SEXUAL HARASSMENT</w:t>
      </w:r>
      <w:bookmarkEnd w:id="13"/>
    </w:p>
    <w:p w14:paraId="55EBF75B" w14:textId="77777777" w:rsidR="00ED759B" w:rsidRDefault="00ED759B" w:rsidP="005F237C">
      <w:pPr>
        <w:pStyle w:val="NoSpacing"/>
        <w:rPr>
          <w:rFonts w:asciiTheme="majorHAnsi" w:hAnsiTheme="majorHAnsi"/>
        </w:rPr>
      </w:pPr>
    </w:p>
    <w:p w14:paraId="6DF1FDB9" w14:textId="1A3DF4FB" w:rsidR="00FA0707" w:rsidRDefault="005F237C" w:rsidP="005F237C">
      <w:pPr>
        <w:pStyle w:val="NoSpacing"/>
        <w:rPr>
          <w:rFonts w:asciiTheme="majorHAnsi" w:hAnsiTheme="majorHAnsi"/>
        </w:rPr>
      </w:pPr>
      <w:r w:rsidRPr="005F237C">
        <w:rPr>
          <w:rFonts w:asciiTheme="majorHAnsi" w:hAnsiTheme="majorHAnsi"/>
        </w:rPr>
        <w:t>It's important to always be alert to the possibility that sexual harassment could be taking place. Sometimes it can be hard to spot and the person who is carrying out the sexual harassment may use subtle methods.</w:t>
      </w:r>
    </w:p>
    <w:p w14:paraId="413212F6" w14:textId="77777777" w:rsidR="00FA0707" w:rsidRDefault="00FA0707" w:rsidP="005F237C">
      <w:pPr>
        <w:pStyle w:val="NoSpacing"/>
        <w:rPr>
          <w:rFonts w:asciiTheme="majorHAnsi" w:hAnsiTheme="majorHAnsi"/>
        </w:rPr>
      </w:pPr>
    </w:p>
    <w:p w14:paraId="5A8A95B3" w14:textId="779F9C0A" w:rsidR="005F237C" w:rsidRPr="005F237C" w:rsidRDefault="005F237C" w:rsidP="005F237C">
      <w:pPr>
        <w:pStyle w:val="NoSpacing"/>
        <w:rPr>
          <w:rFonts w:asciiTheme="majorHAnsi" w:hAnsiTheme="majorHAnsi"/>
        </w:rPr>
      </w:pPr>
      <w:r w:rsidRPr="005F237C">
        <w:rPr>
          <w:rFonts w:asciiTheme="majorHAnsi" w:hAnsiTheme="majorHAnsi"/>
        </w:rPr>
        <w:t>It should be borne in mind that those affected by sexual harassment may be too afraid to report what is happening to them. The signs to look out for include:</w:t>
      </w:r>
    </w:p>
    <w:p w14:paraId="712A1686" w14:textId="77777777" w:rsidR="00FA0707" w:rsidRDefault="005F237C" w:rsidP="005F237C">
      <w:pPr>
        <w:pStyle w:val="NoSpacing"/>
        <w:numPr>
          <w:ilvl w:val="0"/>
          <w:numId w:val="55"/>
        </w:numPr>
        <w:rPr>
          <w:rFonts w:asciiTheme="majorHAnsi" w:hAnsiTheme="majorHAnsi"/>
        </w:rPr>
      </w:pPr>
      <w:r w:rsidRPr="005F237C">
        <w:rPr>
          <w:rFonts w:asciiTheme="majorHAnsi" w:hAnsiTheme="majorHAnsi"/>
        </w:rPr>
        <w:t>someone taking more time off sick than usual, or for longer periods of time</w:t>
      </w:r>
    </w:p>
    <w:p w14:paraId="1771A44E" w14:textId="77777777" w:rsidR="00EE7E31" w:rsidRDefault="005F237C" w:rsidP="005F237C">
      <w:pPr>
        <w:pStyle w:val="NoSpacing"/>
        <w:numPr>
          <w:ilvl w:val="0"/>
          <w:numId w:val="55"/>
        </w:numPr>
        <w:rPr>
          <w:rFonts w:asciiTheme="majorHAnsi" w:hAnsiTheme="majorHAnsi"/>
        </w:rPr>
      </w:pPr>
      <w:r w:rsidRPr="00FA0707">
        <w:rPr>
          <w:rFonts w:asciiTheme="majorHAnsi" w:hAnsiTheme="majorHAnsi"/>
        </w:rPr>
        <w:t>high staff turnover, especially if this happens in a particular manager’s department or section</w:t>
      </w:r>
    </w:p>
    <w:p w14:paraId="4033A55D" w14:textId="77777777" w:rsidR="00EE7E31" w:rsidRDefault="005F237C" w:rsidP="005F237C">
      <w:pPr>
        <w:pStyle w:val="NoSpacing"/>
        <w:numPr>
          <w:ilvl w:val="0"/>
          <w:numId w:val="55"/>
        </w:numPr>
        <w:rPr>
          <w:rFonts w:asciiTheme="majorHAnsi" w:hAnsiTheme="majorHAnsi"/>
        </w:rPr>
      </w:pPr>
      <w:r w:rsidRPr="00EE7E31">
        <w:rPr>
          <w:rFonts w:asciiTheme="majorHAnsi" w:hAnsiTheme="majorHAnsi"/>
        </w:rPr>
        <w:t>symptoms of stress among staff such as fatigue, anxiety, depression, aches and pains, numbness and panic attacks</w:t>
      </w:r>
    </w:p>
    <w:p w14:paraId="3CEC2261" w14:textId="77777777" w:rsidR="00EE7E31" w:rsidRDefault="005F237C" w:rsidP="005F237C">
      <w:pPr>
        <w:pStyle w:val="NoSpacing"/>
        <w:numPr>
          <w:ilvl w:val="0"/>
          <w:numId w:val="55"/>
        </w:numPr>
        <w:rPr>
          <w:rFonts w:asciiTheme="majorHAnsi" w:hAnsiTheme="majorHAnsi"/>
        </w:rPr>
      </w:pPr>
      <w:r w:rsidRPr="00EE7E31">
        <w:rPr>
          <w:rFonts w:asciiTheme="majorHAnsi" w:hAnsiTheme="majorHAnsi"/>
        </w:rPr>
        <w:t>general low morale that is otherwise unexplained</w:t>
      </w:r>
    </w:p>
    <w:p w14:paraId="3D7422B6" w14:textId="77777777" w:rsidR="00EE7E31" w:rsidRDefault="005F237C" w:rsidP="005F237C">
      <w:pPr>
        <w:pStyle w:val="NoSpacing"/>
        <w:numPr>
          <w:ilvl w:val="0"/>
          <w:numId w:val="55"/>
        </w:numPr>
        <w:rPr>
          <w:rFonts w:asciiTheme="majorHAnsi" w:hAnsiTheme="majorHAnsi"/>
        </w:rPr>
      </w:pPr>
      <w:r w:rsidRPr="00EE7E31">
        <w:rPr>
          <w:rFonts w:asciiTheme="majorHAnsi" w:hAnsiTheme="majorHAnsi"/>
        </w:rPr>
        <w:t>an unexplained change in someone’s behaviour or work performance</w:t>
      </w:r>
    </w:p>
    <w:p w14:paraId="0A5AF190" w14:textId="46E43FE6" w:rsidR="005F237C" w:rsidRPr="00EE7E31" w:rsidRDefault="005F237C" w:rsidP="005F237C">
      <w:pPr>
        <w:pStyle w:val="NoSpacing"/>
        <w:numPr>
          <w:ilvl w:val="0"/>
          <w:numId w:val="55"/>
        </w:numPr>
        <w:rPr>
          <w:rFonts w:asciiTheme="majorHAnsi" w:hAnsiTheme="majorHAnsi"/>
        </w:rPr>
      </w:pPr>
      <w:r w:rsidRPr="00EE7E31">
        <w:rPr>
          <w:rFonts w:asciiTheme="majorHAnsi" w:hAnsiTheme="majorHAnsi"/>
        </w:rPr>
        <w:t>unwillingness to work closely with a specific individual (or individuals).</w:t>
      </w:r>
    </w:p>
    <w:p w14:paraId="4831A2FA" w14:textId="77777777" w:rsidR="00EE7E31" w:rsidRDefault="00EE7E31" w:rsidP="005F237C">
      <w:pPr>
        <w:pStyle w:val="NoSpacing"/>
        <w:rPr>
          <w:rFonts w:asciiTheme="majorHAnsi" w:hAnsiTheme="majorHAnsi"/>
        </w:rPr>
      </w:pPr>
      <w:bookmarkStart w:id="14" w:name="WKID-202410161515370348-46383182"/>
    </w:p>
    <w:p w14:paraId="5DF1E01A" w14:textId="27A52B5F" w:rsidR="005F237C" w:rsidRPr="00EE7E31" w:rsidRDefault="00A622B0" w:rsidP="00EE7E31">
      <w:pPr>
        <w:pStyle w:val="NoSpacing"/>
        <w:shd w:val="clear" w:color="auto" w:fill="D9D9D9" w:themeFill="background1" w:themeFillShade="D9"/>
        <w:rPr>
          <w:rFonts w:asciiTheme="majorHAnsi" w:hAnsiTheme="majorHAnsi"/>
          <w:b/>
          <w:bCs/>
        </w:rPr>
      </w:pPr>
      <w:r>
        <w:rPr>
          <w:rFonts w:asciiTheme="majorHAnsi" w:hAnsiTheme="majorHAnsi"/>
          <w:b/>
          <w:bCs/>
        </w:rPr>
        <w:t>1</w:t>
      </w:r>
      <w:r w:rsidR="00822E82">
        <w:rPr>
          <w:rFonts w:asciiTheme="majorHAnsi" w:hAnsiTheme="majorHAnsi"/>
          <w:b/>
          <w:bCs/>
        </w:rPr>
        <w:t>0</w:t>
      </w:r>
      <w:r>
        <w:rPr>
          <w:rFonts w:asciiTheme="majorHAnsi" w:hAnsiTheme="majorHAnsi"/>
          <w:b/>
          <w:bCs/>
        </w:rPr>
        <w:t xml:space="preserve">. </w:t>
      </w:r>
      <w:r w:rsidR="005F237C" w:rsidRPr="00EE7E31">
        <w:rPr>
          <w:rFonts w:asciiTheme="majorHAnsi" w:hAnsiTheme="majorHAnsi"/>
          <w:b/>
          <w:bCs/>
        </w:rPr>
        <w:t>P</w:t>
      </w:r>
      <w:r w:rsidR="00EE7E31" w:rsidRPr="00EE7E31">
        <w:rPr>
          <w:rFonts w:asciiTheme="majorHAnsi" w:hAnsiTheme="majorHAnsi"/>
          <w:b/>
          <w:bCs/>
        </w:rPr>
        <w:t>ROCEDURE FOR DEALING WITH SEXUAL HARASSMENT</w:t>
      </w:r>
      <w:bookmarkEnd w:id="14"/>
    </w:p>
    <w:p w14:paraId="2CC66854" w14:textId="77777777" w:rsidR="00B9712F" w:rsidRDefault="00B9712F" w:rsidP="005F237C">
      <w:pPr>
        <w:pStyle w:val="NoSpacing"/>
        <w:rPr>
          <w:rFonts w:asciiTheme="majorHAnsi" w:hAnsiTheme="majorHAnsi"/>
        </w:rPr>
      </w:pPr>
    </w:p>
    <w:p w14:paraId="232F2787" w14:textId="341F387A" w:rsidR="005F237C" w:rsidRDefault="005F237C" w:rsidP="005F237C">
      <w:pPr>
        <w:pStyle w:val="NoSpacing"/>
        <w:rPr>
          <w:rFonts w:asciiTheme="majorHAnsi" w:hAnsiTheme="majorHAnsi"/>
        </w:rPr>
      </w:pPr>
      <w:r w:rsidRPr="005F237C">
        <w:rPr>
          <w:rFonts w:asciiTheme="majorHAnsi" w:hAnsiTheme="majorHAnsi"/>
        </w:rPr>
        <w:t>It is important to deal with any incident of sexual harassment without delay. If an informal, or formal, complaint is made about an employee’s behaviour, or that of a third party, the complainant needs to know that it will be taken seriously and, as far as possible, treated in confidence.</w:t>
      </w:r>
    </w:p>
    <w:p w14:paraId="2867E093" w14:textId="77777777" w:rsidR="00B9712F" w:rsidRPr="005F237C" w:rsidRDefault="00B9712F" w:rsidP="005F237C">
      <w:pPr>
        <w:pStyle w:val="NoSpacing"/>
        <w:rPr>
          <w:rFonts w:asciiTheme="majorHAnsi" w:hAnsiTheme="majorHAnsi"/>
        </w:rPr>
      </w:pPr>
    </w:p>
    <w:p w14:paraId="630C36F7" w14:textId="77777777" w:rsidR="005F237C" w:rsidRPr="00B9712F" w:rsidRDefault="005F237C" w:rsidP="005F237C">
      <w:pPr>
        <w:pStyle w:val="NoSpacing"/>
        <w:rPr>
          <w:rFonts w:asciiTheme="majorHAnsi" w:hAnsiTheme="majorHAnsi"/>
          <w:b/>
          <w:bCs/>
        </w:rPr>
      </w:pPr>
      <w:bookmarkStart w:id="15" w:name="WKID-202410161515540982-39712146"/>
      <w:r w:rsidRPr="00B9712F">
        <w:rPr>
          <w:rFonts w:asciiTheme="majorHAnsi" w:hAnsiTheme="majorHAnsi"/>
          <w:b/>
          <w:bCs/>
        </w:rPr>
        <w:t>Informal action</w:t>
      </w:r>
      <w:bookmarkEnd w:id="15"/>
    </w:p>
    <w:p w14:paraId="66A58229" w14:textId="77777777" w:rsidR="005F237C" w:rsidRDefault="005F237C" w:rsidP="005F237C">
      <w:pPr>
        <w:pStyle w:val="NoSpacing"/>
        <w:rPr>
          <w:rFonts w:asciiTheme="majorHAnsi" w:hAnsiTheme="majorHAnsi"/>
        </w:rPr>
      </w:pPr>
      <w:r w:rsidRPr="005F237C">
        <w:rPr>
          <w:rFonts w:asciiTheme="majorHAnsi" w:hAnsiTheme="majorHAnsi"/>
        </w:rPr>
        <w:t xml:space="preserve">Informal action can often result in a speedy and effective solution. There are </w:t>
      </w:r>
      <w:proofErr w:type="gramStart"/>
      <w:r w:rsidRPr="005F237C">
        <w:rPr>
          <w:rFonts w:asciiTheme="majorHAnsi" w:hAnsiTheme="majorHAnsi"/>
        </w:rPr>
        <w:t>a number of</w:t>
      </w:r>
      <w:proofErr w:type="gramEnd"/>
      <w:r w:rsidRPr="005F237C">
        <w:rPr>
          <w:rFonts w:asciiTheme="majorHAnsi" w:hAnsiTheme="majorHAnsi"/>
        </w:rPr>
        <w:t xml:space="preserve"> ways to take informal action.</w:t>
      </w:r>
    </w:p>
    <w:p w14:paraId="164ED9BD" w14:textId="77777777" w:rsidR="00AD57FA" w:rsidRDefault="005F237C" w:rsidP="005F237C">
      <w:pPr>
        <w:pStyle w:val="NoSpacing"/>
        <w:numPr>
          <w:ilvl w:val="0"/>
          <w:numId w:val="56"/>
        </w:numPr>
        <w:rPr>
          <w:rFonts w:asciiTheme="majorHAnsi" w:hAnsiTheme="majorHAnsi"/>
        </w:rPr>
      </w:pPr>
      <w:r w:rsidRPr="005F237C">
        <w:rPr>
          <w:rFonts w:asciiTheme="majorHAnsi" w:hAnsiTheme="majorHAnsi"/>
        </w:rPr>
        <w:t>The employee can explain (either verbally or in writing) to the person who is causing the problem that their behaviour is unacceptable and ask them to stop.</w:t>
      </w:r>
    </w:p>
    <w:p w14:paraId="268EBCBE" w14:textId="77777777" w:rsidR="00AD57FA" w:rsidRDefault="005F237C" w:rsidP="005F237C">
      <w:pPr>
        <w:pStyle w:val="NoSpacing"/>
        <w:numPr>
          <w:ilvl w:val="0"/>
          <w:numId w:val="56"/>
        </w:numPr>
        <w:rPr>
          <w:rFonts w:asciiTheme="majorHAnsi" w:hAnsiTheme="majorHAnsi"/>
        </w:rPr>
      </w:pPr>
      <w:r w:rsidRPr="00AD57FA">
        <w:rPr>
          <w:rFonts w:asciiTheme="majorHAnsi" w:hAnsiTheme="majorHAnsi"/>
        </w:rPr>
        <w:t>The employee can write to the person causing the problem and ask them to stop the offensive behaviour.</w:t>
      </w:r>
    </w:p>
    <w:p w14:paraId="7384475E" w14:textId="030D0BEA" w:rsidR="005F237C" w:rsidRPr="00AD57FA" w:rsidRDefault="005F237C" w:rsidP="005F237C">
      <w:pPr>
        <w:pStyle w:val="NoSpacing"/>
        <w:numPr>
          <w:ilvl w:val="0"/>
          <w:numId w:val="56"/>
        </w:numPr>
        <w:rPr>
          <w:rFonts w:asciiTheme="majorHAnsi" w:hAnsiTheme="majorHAnsi"/>
        </w:rPr>
      </w:pPr>
      <w:r w:rsidRPr="00AD57FA">
        <w:rPr>
          <w:rFonts w:asciiTheme="majorHAnsi" w:hAnsiTheme="majorHAnsi"/>
        </w:rPr>
        <w:t>The employee may ask their manager, another colleague, or a trade union representative to speak to the person who is causing the problem and ask them to stop. This person is their “confidential helper”.</w:t>
      </w:r>
    </w:p>
    <w:p w14:paraId="03017215" w14:textId="77777777" w:rsidR="00AD57FA" w:rsidRDefault="00AD57FA" w:rsidP="005F237C">
      <w:pPr>
        <w:pStyle w:val="NoSpacing"/>
        <w:rPr>
          <w:rFonts w:asciiTheme="majorHAnsi" w:hAnsiTheme="majorHAnsi"/>
        </w:rPr>
      </w:pPr>
    </w:p>
    <w:p w14:paraId="34B2D73D" w14:textId="4CEB895C" w:rsidR="005F237C" w:rsidRDefault="005F237C" w:rsidP="005F237C">
      <w:pPr>
        <w:pStyle w:val="NoSpacing"/>
        <w:rPr>
          <w:rFonts w:asciiTheme="majorHAnsi" w:hAnsiTheme="majorHAnsi"/>
        </w:rPr>
      </w:pPr>
      <w:r w:rsidRPr="005F237C">
        <w:rPr>
          <w:rFonts w:asciiTheme="majorHAnsi" w:hAnsiTheme="majorHAnsi"/>
        </w:rPr>
        <w:t>Informal methods can often work well — especially if the person causing the problem did not realise the effect of their behaviour, as their behaviour doesn’t have to be sexually motivated to fall within sexual harassment. This should be highlighted to the person against whom a complaint has been made.</w:t>
      </w:r>
    </w:p>
    <w:p w14:paraId="0AC65BF9" w14:textId="77777777" w:rsidR="005F0AEB" w:rsidRPr="005F237C" w:rsidRDefault="005F0AEB" w:rsidP="005F237C">
      <w:pPr>
        <w:pStyle w:val="NoSpacing"/>
        <w:rPr>
          <w:rFonts w:asciiTheme="majorHAnsi" w:hAnsiTheme="majorHAnsi"/>
        </w:rPr>
      </w:pPr>
    </w:p>
    <w:p w14:paraId="4BF7FCD3" w14:textId="77777777" w:rsidR="005F237C" w:rsidRDefault="005F237C" w:rsidP="005F237C">
      <w:pPr>
        <w:pStyle w:val="NoSpacing"/>
        <w:rPr>
          <w:rFonts w:asciiTheme="majorHAnsi" w:hAnsiTheme="majorHAnsi"/>
        </w:rPr>
      </w:pPr>
      <w:r w:rsidRPr="005F237C">
        <w:rPr>
          <w:rFonts w:asciiTheme="majorHAnsi" w:hAnsiTheme="majorHAnsi"/>
        </w:rPr>
        <w:t>A record should be made and kept of the complaint, what action was taken in response to it and the outcome(s). This may be important if the sexual harassment continues, and further steps need to be taken.</w:t>
      </w:r>
    </w:p>
    <w:p w14:paraId="4189AA77" w14:textId="77777777" w:rsidR="007E7C0C" w:rsidRPr="005F237C" w:rsidRDefault="007E7C0C" w:rsidP="005F237C">
      <w:pPr>
        <w:pStyle w:val="NoSpacing"/>
        <w:rPr>
          <w:rFonts w:asciiTheme="majorHAnsi" w:hAnsiTheme="majorHAnsi"/>
        </w:rPr>
      </w:pPr>
    </w:p>
    <w:p w14:paraId="03AB174D" w14:textId="77777777" w:rsidR="005F237C" w:rsidRPr="007E7C0C" w:rsidRDefault="005F237C" w:rsidP="005F237C">
      <w:pPr>
        <w:pStyle w:val="NoSpacing"/>
        <w:rPr>
          <w:rFonts w:asciiTheme="majorHAnsi" w:hAnsiTheme="majorHAnsi"/>
          <w:b/>
          <w:bCs/>
        </w:rPr>
      </w:pPr>
      <w:r w:rsidRPr="007E7C0C">
        <w:rPr>
          <w:rFonts w:asciiTheme="majorHAnsi" w:hAnsiTheme="majorHAnsi"/>
          <w:b/>
          <w:bCs/>
        </w:rPr>
        <w:t>Forms to use:</w:t>
      </w:r>
    </w:p>
    <w:p w14:paraId="2C04472E" w14:textId="77777777" w:rsidR="007E7C0C" w:rsidRDefault="005F237C" w:rsidP="005F237C">
      <w:pPr>
        <w:pStyle w:val="NoSpacing"/>
        <w:numPr>
          <w:ilvl w:val="0"/>
          <w:numId w:val="57"/>
        </w:numPr>
        <w:rPr>
          <w:rFonts w:asciiTheme="majorHAnsi" w:hAnsiTheme="majorHAnsi"/>
        </w:rPr>
      </w:pPr>
      <w:hyperlink r:id="rId19">
        <w:r w:rsidRPr="005F237C">
          <w:rPr>
            <w:rStyle w:val="Hyperlink"/>
            <w:rFonts w:asciiTheme="majorHAnsi" w:hAnsiTheme="majorHAnsi"/>
          </w:rPr>
          <w:t>Log to record complaints and outcomes</w:t>
        </w:r>
      </w:hyperlink>
    </w:p>
    <w:p w14:paraId="6877EC5C" w14:textId="317D3919" w:rsidR="005F237C" w:rsidRPr="007E7C0C" w:rsidRDefault="005F237C" w:rsidP="005F237C">
      <w:pPr>
        <w:pStyle w:val="NoSpacing"/>
        <w:numPr>
          <w:ilvl w:val="0"/>
          <w:numId w:val="57"/>
        </w:numPr>
        <w:rPr>
          <w:rFonts w:asciiTheme="majorHAnsi" w:hAnsiTheme="majorHAnsi"/>
        </w:rPr>
      </w:pPr>
      <w:hyperlink r:id="rId20">
        <w:r w:rsidRPr="007E7C0C">
          <w:rPr>
            <w:rStyle w:val="Hyperlink"/>
            <w:rFonts w:asciiTheme="majorHAnsi" w:hAnsiTheme="majorHAnsi"/>
          </w:rPr>
          <w:t>Form to record sexual harassment complaints when complainant asks for no further action</w:t>
        </w:r>
      </w:hyperlink>
    </w:p>
    <w:p w14:paraId="0D0FBD04" w14:textId="77777777" w:rsidR="007E7C0C" w:rsidRDefault="007E7C0C" w:rsidP="005F237C">
      <w:pPr>
        <w:pStyle w:val="NoSpacing"/>
        <w:rPr>
          <w:rFonts w:asciiTheme="majorHAnsi" w:hAnsiTheme="majorHAnsi"/>
        </w:rPr>
      </w:pPr>
      <w:bookmarkStart w:id="16" w:name="WKID-202410161518050168-25605171"/>
    </w:p>
    <w:p w14:paraId="5BB364F4" w14:textId="3B2B740C" w:rsidR="005F237C" w:rsidRPr="007E7C0C" w:rsidRDefault="005F237C" w:rsidP="005F237C">
      <w:pPr>
        <w:pStyle w:val="NoSpacing"/>
        <w:rPr>
          <w:rFonts w:asciiTheme="majorHAnsi" w:hAnsiTheme="majorHAnsi"/>
          <w:b/>
          <w:bCs/>
        </w:rPr>
      </w:pPr>
      <w:r w:rsidRPr="007E7C0C">
        <w:rPr>
          <w:rFonts w:asciiTheme="majorHAnsi" w:hAnsiTheme="majorHAnsi"/>
          <w:b/>
          <w:bCs/>
        </w:rPr>
        <w:t>Formal action</w:t>
      </w:r>
      <w:bookmarkEnd w:id="16"/>
    </w:p>
    <w:p w14:paraId="58B64EA1" w14:textId="77777777" w:rsidR="00ED759B" w:rsidRDefault="00ED759B" w:rsidP="005F237C">
      <w:pPr>
        <w:pStyle w:val="NoSpacing"/>
        <w:rPr>
          <w:rFonts w:asciiTheme="majorHAnsi" w:hAnsiTheme="majorHAnsi"/>
        </w:rPr>
      </w:pPr>
    </w:p>
    <w:p w14:paraId="0C34D530" w14:textId="587D4469" w:rsidR="005F237C" w:rsidRPr="005F237C" w:rsidRDefault="005F237C" w:rsidP="005F237C">
      <w:pPr>
        <w:pStyle w:val="NoSpacing"/>
        <w:rPr>
          <w:rFonts w:asciiTheme="majorHAnsi" w:hAnsiTheme="majorHAnsi"/>
        </w:rPr>
      </w:pPr>
      <w:r w:rsidRPr="005F237C">
        <w:rPr>
          <w:rFonts w:asciiTheme="majorHAnsi" w:hAnsiTheme="majorHAnsi"/>
        </w:rPr>
        <w:t>Formal action will be necessary if:</w:t>
      </w:r>
    </w:p>
    <w:p w14:paraId="718DA36D" w14:textId="77777777" w:rsidR="004521CA" w:rsidRDefault="005F237C" w:rsidP="005F237C">
      <w:pPr>
        <w:pStyle w:val="NoSpacing"/>
        <w:numPr>
          <w:ilvl w:val="0"/>
          <w:numId w:val="58"/>
        </w:numPr>
        <w:rPr>
          <w:rFonts w:asciiTheme="majorHAnsi" w:hAnsiTheme="majorHAnsi"/>
        </w:rPr>
      </w:pPr>
      <w:r w:rsidRPr="005F237C">
        <w:rPr>
          <w:rFonts w:asciiTheme="majorHAnsi" w:hAnsiTheme="majorHAnsi"/>
        </w:rPr>
        <w:t>the employee decides to make a formal complaint</w:t>
      </w:r>
    </w:p>
    <w:p w14:paraId="73DB4062" w14:textId="77777777" w:rsidR="005638B5" w:rsidRDefault="005F237C" w:rsidP="005F237C">
      <w:pPr>
        <w:pStyle w:val="NoSpacing"/>
        <w:numPr>
          <w:ilvl w:val="0"/>
          <w:numId w:val="58"/>
        </w:numPr>
        <w:rPr>
          <w:rFonts w:asciiTheme="majorHAnsi" w:hAnsiTheme="majorHAnsi"/>
        </w:rPr>
      </w:pPr>
      <w:r w:rsidRPr="004521CA">
        <w:rPr>
          <w:rFonts w:asciiTheme="majorHAnsi" w:hAnsiTheme="majorHAnsi"/>
        </w:rPr>
        <w:t>informal methods have not worked</w:t>
      </w:r>
    </w:p>
    <w:p w14:paraId="72B8F970" w14:textId="3C390E02" w:rsidR="005F237C" w:rsidRPr="005638B5" w:rsidRDefault="005F237C" w:rsidP="005F237C">
      <w:pPr>
        <w:pStyle w:val="NoSpacing"/>
        <w:numPr>
          <w:ilvl w:val="0"/>
          <w:numId w:val="58"/>
        </w:numPr>
        <w:rPr>
          <w:rFonts w:asciiTheme="majorHAnsi" w:hAnsiTheme="majorHAnsi"/>
        </w:rPr>
      </w:pPr>
      <w:r w:rsidRPr="005638B5">
        <w:rPr>
          <w:rFonts w:asciiTheme="majorHAnsi" w:hAnsiTheme="majorHAnsi"/>
        </w:rPr>
        <w:t>informal action is unsuitable in the circumstances, eg because of the nature of the sexual harassment.</w:t>
      </w:r>
    </w:p>
    <w:p w14:paraId="25E44039" w14:textId="77777777" w:rsidR="005638B5" w:rsidRDefault="005638B5" w:rsidP="005F237C">
      <w:pPr>
        <w:pStyle w:val="NoSpacing"/>
        <w:rPr>
          <w:rFonts w:asciiTheme="majorHAnsi" w:hAnsiTheme="majorHAnsi"/>
        </w:rPr>
      </w:pPr>
    </w:p>
    <w:p w14:paraId="3D4636EC" w14:textId="3D41F1C1" w:rsidR="005F237C" w:rsidRPr="005F237C" w:rsidRDefault="005F237C" w:rsidP="005F237C">
      <w:pPr>
        <w:pStyle w:val="NoSpacing"/>
        <w:rPr>
          <w:rFonts w:asciiTheme="majorHAnsi" w:hAnsiTheme="majorHAnsi"/>
        </w:rPr>
      </w:pPr>
      <w:r w:rsidRPr="005F237C">
        <w:rPr>
          <w:rFonts w:asciiTheme="majorHAnsi" w:hAnsiTheme="majorHAnsi"/>
        </w:rPr>
        <w:t>The procedure to follow when dealing with a formal complaint should be set out in the organisational policy, which should be a part of any training on sexual harassment.</w:t>
      </w:r>
    </w:p>
    <w:p w14:paraId="3F700ACD" w14:textId="77777777" w:rsidR="00FC1734" w:rsidRDefault="00FC1734" w:rsidP="005F237C">
      <w:pPr>
        <w:pStyle w:val="NoSpacing"/>
        <w:rPr>
          <w:rFonts w:asciiTheme="majorHAnsi" w:hAnsiTheme="majorHAnsi"/>
        </w:rPr>
      </w:pPr>
    </w:p>
    <w:p w14:paraId="49B5D1AD" w14:textId="6B6C93D4" w:rsidR="005F237C" w:rsidRPr="005F237C" w:rsidRDefault="005F237C" w:rsidP="005F237C">
      <w:pPr>
        <w:pStyle w:val="NoSpacing"/>
        <w:rPr>
          <w:rFonts w:asciiTheme="majorHAnsi" w:hAnsiTheme="majorHAnsi"/>
        </w:rPr>
      </w:pPr>
      <w:r w:rsidRPr="005F237C">
        <w:rPr>
          <w:rFonts w:asciiTheme="majorHAnsi" w:hAnsiTheme="majorHAnsi"/>
        </w:rPr>
        <w:t xml:space="preserve">Below is an approach that many employers follow — however, this must be read alongside any internal policies and be modified to fit the </w:t>
      </w:r>
      <w:proofErr w:type="gramStart"/>
      <w:r w:rsidRPr="005F237C">
        <w:rPr>
          <w:rFonts w:asciiTheme="majorHAnsi" w:hAnsiTheme="majorHAnsi"/>
        </w:rPr>
        <w:t>particular circumstances</w:t>
      </w:r>
      <w:proofErr w:type="gramEnd"/>
      <w:r w:rsidRPr="005F237C">
        <w:rPr>
          <w:rFonts w:asciiTheme="majorHAnsi" w:hAnsiTheme="majorHAnsi"/>
        </w:rPr>
        <w:t xml:space="preserve"> of the organisation.</w:t>
      </w:r>
    </w:p>
    <w:p w14:paraId="6CAB017A" w14:textId="77777777" w:rsidR="00FC1734" w:rsidRDefault="00FC1734" w:rsidP="005F237C">
      <w:pPr>
        <w:pStyle w:val="NoSpacing"/>
        <w:rPr>
          <w:rFonts w:asciiTheme="majorHAnsi" w:hAnsiTheme="majorHAnsi"/>
        </w:rPr>
      </w:pPr>
    </w:p>
    <w:p w14:paraId="5F39C0CC" w14:textId="485B2BC5" w:rsidR="005F237C" w:rsidRPr="005F237C" w:rsidRDefault="005F237C" w:rsidP="005F237C">
      <w:pPr>
        <w:pStyle w:val="NoSpacing"/>
        <w:rPr>
          <w:rFonts w:asciiTheme="majorHAnsi" w:hAnsiTheme="majorHAnsi"/>
        </w:rPr>
      </w:pPr>
      <w:r w:rsidRPr="005F237C">
        <w:rPr>
          <w:rFonts w:asciiTheme="majorHAnsi" w:hAnsiTheme="majorHAnsi"/>
        </w:rPr>
        <w:t>Formal complaints should usually be submitted in writing. It’s common for them to include:</w:t>
      </w:r>
    </w:p>
    <w:p w14:paraId="45A641FA" w14:textId="77777777" w:rsidR="005F237C" w:rsidRPr="005F237C" w:rsidRDefault="005F237C" w:rsidP="005F237C">
      <w:pPr>
        <w:pStyle w:val="NoSpacing"/>
        <w:rPr>
          <w:rFonts w:asciiTheme="majorHAnsi" w:hAnsiTheme="majorHAnsi"/>
        </w:rPr>
      </w:pPr>
      <w:r w:rsidRPr="005F237C">
        <w:rPr>
          <w:rFonts w:asciiTheme="majorHAnsi" w:hAnsiTheme="majorHAnsi"/>
        </w:rPr>
        <w:t>the name of the alleged harasser</w:t>
      </w:r>
    </w:p>
    <w:p w14:paraId="6830E8AC" w14:textId="77777777" w:rsidR="00FC1734" w:rsidRDefault="005F237C" w:rsidP="005F237C">
      <w:pPr>
        <w:pStyle w:val="NoSpacing"/>
        <w:numPr>
          <w:ilvl w:val="0"/>
          <w:numId w:val="59"/>
        </w:numPr>
        <w:rPr>
          <w:rFonts w:asciiTheme="majorHAnsi" w:hAnsiTheme="majorHAnsi"/>
        </w:rPr>
      </w:pPr>
      <w:r w:rsidRPr="005F237C">
        <w:rPr>
          <w:rFonts w:asciiTheme="majorHAnsi" w:hAnsiTheme="majorHAnsi"/>
        </w:rPr>
        <w:t>the nature of the alleged harassment</w:t>
      </w:r>
    </w:p>
    <w:p w14:paraId="36BA08F0" w14:textId="77777777" w:rsidR="00DF2B4B" w:rsidRDefault="005F237C" w:rsidP="005F237C">
      <w:pPr>
        <w:pStyle w:val="NoSpacing"/>
        <w:numPr>
          <w:ilvl w:val="0"/>
          <w:numId w:val="59"/>
        </w:numPr>
        <w:rPr>
          <w:rFonts w:asciiTheme="majorHAnsi" w:hAnsiTheme="majorHAnsi"/>
        </w:rPr>
      </w:pPr>
      <w:r w:rsidRPr="00FC1734">
        <w:rPr>
          <w:rFonts w:asciiTheme="majorHAnsi" w:hAnsiTheme="majorHAnsi"/>
        </w:rPr>
        <w:t>the dates and times when the alleged harassment occurred</w:t>
      </w:r>
    </w:p>
    <w:p w14:paraId="47F7B040" w14:textId="77777777" w:rsidR="00DF2B4B" w:rsidRDefault="005F237C" w:rsidP="005F237C">
      <w:pPr>
        <w:pStyle w:val="NoSpacing"/>
        <w:numPr>
          <w:ilvl w:val="0"/>
          <w:numId w:val="59"/>
        </w:numPr>
        <w:rPr>
          <w:rFonts w:asciiTheme="majorHAnsi" w:hAnsiTheme="majorHAnsi"/>
        </w:rPr>
      </w:pPr>
      <w:r w:rsidRPr="00DF2B4B">
        <w:rPr>
          <w:rFonts w:asciiTheme="majorHAnsi" w:hAnsiTheme="majorHAnsi"/>
        </w:rPr>
        <w:t>the names of any witnesses</w:t>
      </w:r>
    </w:p>
    <w:p w14:paraId="35444B92" w14:textId="14958ABA" w:rsidR="005F237C" w:rsidRPr="00DF2B4B" w:rsidRDefault="005F237C" w:rsidP="005F237C">
      <w:pPr>
        <w:pStyle w:val="NoSpacing"/>
        <w:numPr>
          <w:ilvl w:val="0"/>
          <w:numId w:val="59"/>
        </w:numPr>
        <w:rPr>
          <w:rFonts w:asciiTheme="majorHAnsi" w:hAnsiTheme="majorHAnsi"/>
        </w:rPr>
      </w:pPr>
      <w:r w:rsidRPr="00DF2B4B">
        <w:rPr>
          <w:rFonts w:asciiTheme="majorHAnsi" w:hAnsiTheme="majorHAnsi"/>
        </w:rPr>
        <w:t>any action already taken by you to stop the alleged harassment.</w:t>
      </w:r>
    </w:p>
    <w:p w14:paraId="7655164A" w14:textId="77777777" w:rsidR="00DF2B4B" w:rsidRDefault="00DF2B4B" w:rsidP="005F237C">
      <w:pPr>
        <w:pStyle w:val="NoSpacing"/>
        <w:rPr>
          <w:rFonts w:asciiTheme="majorHAnsi" w:hAnsiTheme="majorHAnsi"/>
        </w:rPr>
      </w:pPr>
    </w:p>
    <w:p w14:paraId="1813EF8A" w14:textId="04316750" w:rsidR="005F237C" w:rsidRPr="005F237C" w:rsidRDefault="005F237C" w:rsidP="005F237C">
      <w:pPr>
        <w:pStyle w:val="NoSpacing"/>
        <w:rPr>
          <w:rFonts w:asciiTheme="majorHAnsi" w:hAnsiTheme="majorHAnsi"/>
        </w:rPr>
      </w:pPr>
      <w:r w:rsidRPr="005F237C">
        <w:rPr>
          <w:rFonts w:asciiTheme="majorHAnsi" w:hAnsiTheme="majorHAnsi"/>
        </w:rPr>
        <w:t>The employee should be reassured that the matter will be taken seriously and will be dealt with promptly using the organisation’s procedure. This should set out any steps to separate the employee from the alleged harasser to enable an uninterrupted investigation to take place.</w:t>
      </w:r>
    </w:p>
    <w:p w14:paraId="2AB119E1" w14:textId="77777777" w:rsidR="00DF2B4B" w:rsidRDefault="00DF2B4B" w:rsidP="005F237C">
      <w:pPr>
        <w:pStyle w:val="NoSpacing"/>
        <w:rPr>
          <w:rFonts w:asciiTheme="majorHAnsi" w:hAnsiTheme="majorHAnsi"/>
        </w:rPr>
      </w:pPr>
    </w:p>
    <w:p w14:paraId="4FD95042" w14:textId="394517DC" w:rsidR="005F237C" w:rsidRPr="005F237C" w:rsidRDefault="005F237C" w:rsidP="005F237C">
      <w:pPr>
        <w:pStyle w:val="NoSpacing"/>
        <w:rPr>
          <w:rFonts w:asciiTheme="majorHAnsi" w:hAnsiTheme="majorHAnsi"/>
        </w:rPr>
      </w:pPr>
      <w:r w:rsidRPr="005F237C">
        <w:rPr>
          <w:rFonts w:asciiTheme="majorHAnsi" w:hAnsiTheme="majorHAnsi"/>
        </w:rPr>
        <w:t>It is usually appropriate to ask an independent manager, unconnected with the complaint, to investigate the matter.</w:t>
      </w:r>
    </w:p>
    <w:p w14:paraId="50296C88" w14:textId="77777777" w:rsidR="00DF2B4B" w:rsidRDefault="00DF2B4B" w:rsidP="005F237C">
      <w:pPr>
        <w:pStyle w:val="NoSpacing"/>
        <w:rPr>
          <w:rFonts w:asciiTheme="majorHAnsi" w:hAnsiTheme="majorHAnsi"/>
        </w:rPr>
      </w:pPr>
    </w:p>
    <w:p w14:paraId="5EE8C69F" w14:textId="673AA71A" w:rsidR="005F237C" w:rsidRPr="005F237C" w:rsidRDefault="005F237C" w:rsidP="005F237C">
      <w:pPr>
        <w:pStyle w:val="NoSpacing"/>
        <w:rPr>
          <w:rFonts w:asciiTheme="majorHAnsi" w:hAnsiTheme="majorHAnsi"/>
        </w:rPr>
      </w:pPr>
      <w:r w:rsidRPr="005F237C">
        <w:rPr>
          <w:rFonts w:asciiTheme="majorHAnsi" w:hAnsiTheme="majorHAnsi"/>
        </w:rPr>
        <w:t>The person dealing with the complaint should invite the employee making the allegation to attend a meeting to discuss the matter and carry out a thorough investigation. They should be informed of their right to be accompanied at such a meeting by a confidential helper or another work colleague of their choice, where required by the applicable policy.</w:t>
      </w:r>
    </w:p>
    <w:p w14:paraId="63FE4D64" w14:textId="77777777" w:rsidR="00FF0D38" w:rsidRDefault="00FF0D38" w:rsidP="005F237C">
      <w:pPr>
        <w:pStyle w:val="NoSpacing"/>
        <w:rPr>
          <w:rFonts w:asciiTheme="majorHAnsi" w:hAnsiTheme="majorHAnsi"/>
        </w:rPr>
      </w:pPr>
    </w:p>
    <w:p w14:paraId="2318A904" w14:textId="52AD78C0" w:rsidR="005F237C" w:rsidRPr="005F237C" w:rsidRDefault="005F237C" w:rsidP="005F237C">
      <w:pPr>
        <w:pStyle w:val="NoSpacing"/>
        <w:rPr>
          <w:rFonts w:asciiTheme="majorHAnsi" w:hAnsiTheme="majorHAnsi"/>
        </w:rPr>
      </w:pPr>
      <w:r w:rsidRPr="005F237C">
        <w:rPr>
          <w:rFonts w:asciiTheme="majorHAnsi" w:hAnsiTheme="majorHAnsi"/>
        </w:rPr>
        <w:t>Those involved in the investigation will be expected to act in confidence and any breach of confidence may be dealt with under the disciplinary procedure.</w:t>
      </w:r>
    </w:p>
    <w:p w14:paraId="4E2C0B9D" w14:textId="77777777" w:rsidR="00FF0D38" w:rsidRDefault="00FF0D38" w:rsidP="005F237C">
      <w:pPr>
        <w:pStyle w:val="NoSpacing"/>
        <w:rPr>
          <w:rFonts w:asciiTheme="majorHAnsi" w:hAnsiTheme="majorHAnsi"/>
        </w:rPr>
      </w:pPr>
    </w:p>
    <w:p w14:paraId="0418BD79" w14:textId="2DEBE7E5" w:rsidR="005F237C" w:rsidRPr="005F237C" w:rsidRDefault="005F237C" w:rsidP="005F237C">
      <w:pPr>
        <w:pStyle w:val="NoSpacing"/>
        <w:rPr>
          <w:rFonts w:asciiTheme="majorHAnsi" w:hAnsiTheme="majorHAnsi"/>
        </w:rPr>
      </w:pPr>
      <w:r w:rsidRPr="005F237C">
        <w:rPr>
          <w:rFonts w:asciiTheme="majorHAnsi" w:hAnsiTheme="majorHAnsi"/>
        </w:rPr>
        <w:t>Many policies will require, that on conclusion of the investigation, the decision of the investigator, detailing the findings, should be sent in writing to the employee. They have the right to appeal these findings.</w:t>
      </w:r>
    </w:p>
    <w:p w14:paraId="2DE8A1F2" w14:textId="77777777" w:rsidR="00C75A3D" w:rsidRDefault="00C75A3D" w:rsidP="005F237C">
      <w:pPr>
        <w:pStyle w:val="NoSpacing"/>
        <w:rPr>
          <w:rFonts w:asciiTheme="majorHAnsi" w:hAnsiTheme="majorHAnsi"/>
        </w:rPr>
      </w:pPr>
    </w:p>
    <w:p w14:paraId="44297537" w14:textId="1B5884BA" w:rsidR="005F237C" w:rsidRPr="005F237C" w:rsidRDefault="005F237C" w:rsidP="005F237C">
      <w:pPr>
        <w:pStyle w:val="NoSpacing"/>
        <w:rPr>
          <w:rFonts w:asciiTheme="majorHAnsi" w:hAnsiTheme="majorHAnsi"/>
        </w:rPr>
      </w:pPr>
      <w:r w:rsidRPr="005F237C">
        <w:rPr>
          <w:rFonts w:asciiTheme="majorHAnsi" w:hAnsiTheme="majorHAnsi"/>
        </w:rPr>
        <w:t>If the complaint is upheld, disciplinary proceedings against the perpetrator of the sexual harassment will usually need to be instigated. The outcome may range from a verbal or written warning through to the transfer of the person who caused the problem or their dismissal. At all stages of dealing with the alleged misconduct, it is important to act fairly and reasonably in dealing with the employee accused of the sexual harassment. No matter how serious an employee’s misconduct might be, they still retain the right to be treated fairly and to be allowed to explain their side of the matter to the employer.</w:t>
      </w:r>
    </w:p>
    <w:p w14:paraId="2FCCF00C" w14:textId="77777777" w:rsidR="00C75A3D" w:rsidRDefault="00C75A3D" w:rsidP="005F237C">
      <w:pPr>
        <w:pStyle w:val="NoSpacing"/>
        <w:rPr>
          <w:rFonts w:asciiTheme="majorHAnsi" w:hAnsiTheme="majorHAnsi"/>
        </w:rPr>
      </w:pPr>
      <w:bookmarkStart w:id="17" w:name="WKID-202410161518530615-20926830"/>
    </w:p>
    <w:p w14:paraId="0582A9E8" w14:textId="06DB368F" w:rsidR="005F237C" w:rsidRPr="005F237C" w:rsidRDefault="00F65410" w:rsidP="00F65410">
      <w:pPr>
        <w:pStyle w:val="NoSpacing"/>
        <w:shd w:val="clear" w:color="auto" w:fill="E8E8E8" w:themeFill="background2"/>
        <w:rPr>
          <w:rFonts w:asciiTheme="majorHAnsi" w:hAnsiTheme="majorHAnsi"/>
        </w:rPr>
      </w:pPr>
      <w:r>
        <w:rPr>
          <w:rFonts w:asciiTheme="majorHAnsi" w:hAnsiTheme="majorHAnsi"/>
          <w:b/>
          <w:bCs/>
        </w:rPr>
        <w:t xml:space="preserve">11. </w:t>
      </w:r>
      <w:r w:rsidR="005F237C" w:rsidRPr="00C75A3D">
        <w:rPr>
          <w:rFonts w:asciiTheme="majorHAnsi" w:hAnsiTheme="majorHAnsi"/>
          <w:b/>
          <w:bCs/>
        </w:rPr>
        <w:t>D</w:t>
      </w:r>
      <w:r w:rsidR="00C75A3D" w:rsidRPr="00C75A3D">
        <w:rPr>
          <w:rFonts w:asciiTheme="majorHAnsi" w:hAnsiTheme="majorHAnsi"/>
          <w:b/>
          <w:bCs/>
        </w:rPr>
        <w:t>EALING WITH DIFFICULT SITUATIONS</w:t>
      </w:r>
      <w:bookmarkEnd w:id="17"/>
    </w:p>
    <w:p w14:paraId="5D5F424F" w14:textId="77777777" w:rsidR="00ED759B" w:rsidRDefault="00ED759B" w:rsidP="005F237C">
      <w:pPr>
        <w:pStyle w:val="NoSpacing"/>
        <w:rPr>
          <w:rFonts w:asciiTheme="majorHAnsi" w:hAnsiTheme="majorHAnsi"/>
          <w:b/>
          <w:bCs/>
        </w:rPr>
      </w:pPr>
      <w:bookmarkStart w:id="18" w:name="WKID-202410161519070978-08702395"/>
    </w:p>
    <w:p w14:paraId="00BCE47B" w14:textId="12B8FA19" w:rsidR="005F237C" w:rsidRPr="00F65410" w:rsidRDefault="005F237C" w:rsidP="005F237C">
      <w:pPr>
        <w:pStyle w:val="NoSpacing"/>
        <w:rPr>
          <w:rFonts w:asciiTheme="majorHAnsi" w:hAnsiTheme="majorHAnsi"/>
          <w:b/>
          <w:bCs/>
        </w:rPr>
      </w:pPr>
      <w:r w:rsidRPr="00F65410">
        <w:rPr>
          <w:rFonts w:asciiTheme="majorHAnsi" w:hAnsiTheme="majorHAnsi"/>
          <w:b/>
          <w:bCs/>
        </w:rPr>
        <w:t>False claims</w:t>
      </w:r>
      <w:bookmarkEnd w:id="18"/>
    </w:p>
    <w:p w14:paraId="4340F9CC" w14:textId="77777777" w:rsidR="00F65410" w:rsidRDefault="00F65410" w:rsidP="005F237C">
      <w:pPr>
        <w:pStyle w:val="NoSpacing"/>
        <w:rPr>
          <w:rFonts w:asciiTheme="majorHAnsi" w:hAnsiTheme="majorHAnsi"/>
        </w:rPr>
      </w:pPr>
    </w:p>
    <w:p w14:paraId="6995E2D3" w14:textId="1949E774" w:rsidR="005F237C" w:rsidRDefault="005F237C" w:rsidP="005F237C">
      <w:pPr>
        <w:pStyle w:val="NoSpacing"/>
        <w:rPr>
          <w:rFonts w:asciiTheme="majorHAnsi" w:hAnsiTheme="majorHAnsi"/>
        </w:rPr>
      </w:pPr>
      <w:r w:rsidRPr="005F237C">
        <w:rPr>
          <w:rFonts w:asciiTheme="majorHAnsi" w:hAnsiTheme="majorHAnsi"/>
        </w:rPr>
        <w:t xml:space="preserve">It should always be assumed in the first instance that any complaint of sexual harassment is </w:t>
      </w:r>
      <w:proofErr w:type="gramStart"/>
      <w:r w:rsidRPr="005F237C">
        <w:rPr>
          <w:rFonts w:asciiTheme="majorHAnsi" w:hAnsiTheme="majorHAnsi"/>
        </w:rPr>
        <w:t>genuine</w:t>
      </w:r>
      <w:proofErr w:type="gramEnd"/>
      <w:r w:rsidRPr="005F237C">
        <w:rPr>
          <w:rFonts w:asciiTheme="majorHAnsi" w:hAnsiTheme="majorHAnsi"/>
        </w:rPr>
        <w:t xml:space="preserve"> and it should be dealt with seriously. However, sometimes investigations may reveal that an employee has brought a false claim out of spite or for some other reason. Making deliberately untrue claims about another member of staff can damage the reputation of the person being complained about and cause them great distress. Because of this, making false claims or malicious complaints should be treated as a serious disciplinary matter.</w:t>
      </w:r>
    </w:p>
    <w:p w14:paraId="1AA0EF24" w14:textId="77777777" w:rsidR="00393EB5" w:rsidRPr="005F237C" w:rsidRDefault="00393EB5" w:rsidP="005F237C">
      <w:pPr>
        <w:pStyle w:val="NoSpacing"/>
        <w:rPr>
          <w:rFonts w:asciiTheme="majorHAnsi" w:hAnsiTheme="majorHAnsi"/>
        </w:rPr>
      </w:pPr>
    </w:p>
    <w:p w14:paraId="362BB5EF" w14:textId="77777777" w:rsidR="005F237C" w:rsidRPr="00393EB5" w:rsidRDefault="005F237C" w:rsidP="005F237C">
      <w:pPr>
        <w:pStyle w:val="NoSpacing"/>
        <w:rPr>
          <w:rFonts w:asciiTheme="majorHAnsi" w:hAnsiTheme="majorHAnsi"/>
          <w:b/>
          <w:bCs/>
        </w:rPr>
      </w:pPr>
      <w:bookmarkStart w:id="19" w:name="WKID-202410161519210090-25241609"/>
      <w:r w:rsidRPr="00393EB5">
        <w:rPr>
          <w:rFonts w:asciiTheme="majorHAnsi" w:hAnsiTheme="majorHAnsi"/>
          <w:b/>
          <w:bCs/>
        </w:rPr>
        <w:t>The person won’t make a complaint</w:t>
      </w:r>
      <w:bookmarkEnd w:id="19"/>
    </w:p>
    <w:p w14:paraId="2C411F2C" w14:textId="77777777" w:rsidR="00393EB5" w:rsidRDefault="00393EB5" w:rsidP="005F237C">
      <w:pPr>
        <w:pStyle w:val="NoSpacing"/>
        <w:rPr>
          <w:rFonts w:asciiTheme="majorHAnsi" w:hAnsiTheme="majorHAnsi"/>
        </w:rPr>
      </w:pPr>
    </w:p>
    <w:p w14:paraId="45EF6BBD" w14:textId="2B02FA17" w:rsidR="005F237C" w:rsidRPr="005F237C" w:rsidRDefault="005F237C" w:rsidP="005F237C">
      <w:pPr>
        <w:pStyle w:val="NoSpacing"/>
        <w:rPr>
          <w:rFonts w:asciiTheme="majorHAnsi" w:hAnsiTheme="majorHAnsi"/>
        </w:rPr>
      </w:pPr>
      <w:r w:rsidRPr="005F237C">
        <w:rPr>
          <w:rFonts w:asciiTheme="majorHAnsi" w:hAnsiTheme="majorHAnsi"/>
        </w:rPr>
        <w:t>Sometimes a person may mention incidents of sexual harassment but choose not to make a complaint. If this happens, take the following steps.</w:t>
      </w:r>
    </w:p>
    <w:p w14:paraId="50EBA01F" w14:textId="77777777" w:rsidR="00EE0BEF" w:rsidRDefault="00EE0BEF" w:rsidP="005F237C">
      <w:pPr>
        <w:pStyle w:val="NoSpacing"/>
        <w:rPr>
          <w:rFonts w:asciiTheme="majorHAnsi" w:hAnsiTheme="majorHAnsi"/>
        </w:rPr>
      </w:pPr>
    </w:p>
    <w:p w14:paraId="35239E1A" w14:textId="77777777" w:rsidR="00EE0BEF" w:rsidRDefault="005F237C" w:rsidP="005F237C">
      <w:pPr>
        <w:pStyle w:val="NoSpacing"/>
        <w:numPr>
          <w:ilvl w:val="0"/>
          <w:numId w:val="60"/>
        </w:numPr>
        <w:rPr>
          <w:rFonts w:asciiTheme="majorHAnsi" w:hAnsiTheme="majorHAnsi"/>
        </w:rPr>
      </w:pPr>
      <w:r w:rsidRPr="005F237C">
        <w:rPr>
          <w:rFonts w:asciiTheme="majorHAnsi" w:hAnsiTheme="majorHAnsi"/>
        </w:rPr>
        <w:t xml:space="preserve">Find out why the person does not want to </w:t>
      </w:r>
      <w:proofErr w:type="gramStart"/>
      <w:r w:rsidRPr="005F237C">
        <w:rPr>
          <w:rFonts w:asciiTheme="majorHAnsi" w:hAnsiTheme="majorHAnsi"/>
        </w:rPr>
        <w:t>take action</w:t>
      </w:r>
      <w:proofErr w:type="gramEnd"/>
      <w:r w:rsidRPr="005F237C">
        <w:rPr>
          <w:rFonts w:asciiTheme="majorHAnsi" w:hAnsiTheme="majorHAnsi"/>
        </w:rPr>
        <w:t>.</w:t>
      </w:r>
    </w:p>
    <w:p w14:paraId="54D2BB24" w14:textId="77777777" w:rsidR="00EE0BEF" w:rsidRDefault="005F237C" w:rsidP="005F237C">
      <w:pPr>
        <w:pStyle w:val="NoSpacing"/>
        <w:numPr>
          <w:ilvl w:val="0"/>
          <w:numId w:val="60"/>
        </w:numPr>
        <w:rPr>
          <w:rFonts w:asciiTheme="majorHAnsi" w:hAnsiTheme="majorHAnsi"/>
        </w:rPr>
      </w:pPr>
      <w:r w:rsidRPr="00EE0BEF">
        <w:rPr>
          <w:rFonts w:asciiTheme="majorHAnsi" w:hAnsiTheme="majorHAnsi"/>
        </w:rPr>
        <w:t>Allay any fears they may have.</w:t>
      </w:r>
    </w:p>
    <w:p w14:paraId="1934A189" w14:textId="77777777" w:rsidR="00440E72" w:rsidRDefault="005F237C" w:rsidP="005F237C">
      <w:pPr>
        <w:pStyle w:val="NoSpacing"/>
        <w:numPr>
          <w:ilvl w:val="0"/>
          <w:numId w:val="60"/>
        </w:numPr>
        <w:rPr>
          <w:rFonts w:asciiTheme="majorHAnsi" w:hAnsiTheme="majorHAnsi"/>
        </w:rPr>
      </w:pPr>
      <w:r w:rsidRPr="00EE0BEF">
        <w:rPr>
          <w:rFonts w:asciiTheme="majorHAnsi" w:hAnsiTheme="majorHAnsi"/>
        </w:rPr>
        <w:t xml:space="preserve">Try to persuade them to take </w:t>
      </w:r>
      <w:proofErr w:type="gramStart"/>
      <w:r w:rsidRPr="00EE0BEF">
        <w:rPr>
          <w:rFonts w:asciiTheme="majorHAnsi" w:hAnsiTheme="majorHAnsi"/>
        </w:rPr>
        <w:t>action, but</w:t>
      </w:r>
      <w:proofErr w:type="gramEnd"/>
      <w:r w:rsidRPr="00EE0BEF">
        <w:rPr>
          <w:rFonts w:asciiTheme="majorHAnsi" w:hAnsiTheme="majorHAnsi"/>
        </w:rPr>
        <w:t xml:space="preserve"> remind them that the choice about what to do is theirs.</w:t>
      </w:r>
    </w:p>
    <w:p w14:paraId="147B7662" w14:textId="77777777" w:rsidR="00440E72" w:rsidRDefault="005F237C" w:rsidP="005F237C">
      <w:pPr>
        <w:pStyle w:val="NoSpacing"/>
        <w:numPr>
          <w:ilvl w:val="0"/>
          <w:numId w:val="60"/>
        </w:numPr>
        <w:rPr>
          <w:rFonts w:asciiTheme="majorHAnsi" w:hAnsiTheme="majorHAnsi"/>
        </w:rPr>
      </w:pPr>
      <w:r w:rsidRPr="00440E72">
        <w:rPr>
          <w:rFonts w:asciiTheme="majorHAnsi" w:hAnsiTheme="majorHAnsi"/>
        </w:rPr>
        <w:t>Highlight that there is a duty of care not only towards them, but to all staff, and other people may have experienced the same or similar sexual harassment as them.</w:t>
      </w:r>
    </w:p>
    <w:p w14:paraId="4C658A50" w14:textId="77777777" w:rsidR="001D7AC0" w:rsidRDefault="005F237C" w:rsidP="005F237C">
      <w:pPr>
        <w:pStyle w:val="NoSpacing"/>
        <w:numPr>
          <w:ilvl w:val="0"/>
          <w:numId w:val="60"/>
        </w:numPr>
        <w:rPr>
          <w:rFonts w:asciiTheme="majorHAnsi" w:hAnsiTheme="majorHAnsi"/>
        </w:rPr>
      </w:pPr>
      <w:r w:rsidRPr="00440E72">
        <w:rPr>
          <w:rFonts w:asciiTheme="majorHAnsi" w:hAnsiTheme="majorHAnsi"/>
        </w:rPr>
        <w:t>If the complaint is of a serious nature, inform the individual that it could still be investigated even if they do not raise a complaint.</w:t>
      </w:r>
    </w:p>
    <w:p w14:paraId="0AF47730" w14:textId="77777777" w:rsidR="001D7AC0" w:rsidRDefault="005F237C" w:rsidP="005F237C">
      <w:pPr>
        <w:pStyle w:val="NoSpacing"/>
        <w:numPr>
          <w:ilvl w:val="0"/>
          <w:numId w:val="60"/>
        </w:numPr>
        <w:rPr>
          <w:rFonts w:asciiTheme="majorHAnsi" w:hAnsiTheme="majorHAnsi"/>
        </w:rPr>
      </w:pPr>
      <w:r w:rsidRPr="001D7AC0">
        <w:rPr>
          <w:rFonts w:asciiTheme="majorHAnsi" w:hAnsiTheme="majorHAnsi"/>
        </w:rPr>
        <w:t xml:space="preserve">If they are prepared to </w:t>
      </w:r>
      <w:proofErr w:type="gramStart"/>
      <w:r w:rsidRPr="001D7AC0">
        <w:rPr>
          <w:rFonts w:asciiTheme="majorHAnsi" w:hAnsiTheme="majorHAnsi"/>
        </w:rPr>
        <w:t>take action</w:t>
      </w:r>
      <w:proofErr w:type="gramEnd"/>
      <w:r w:rsidRPr="001D7AC0">
        <w:rPr>
          <w:rFonts w:asciiTheme="majorHAnsi" w:hAnsiTheme="majorHAnsi"/>
        </w:rPr>
        <w:t>, confirm what the next steps should be.</w:t>
      </w:r>
    </w:p>
    <w:p w14:paraId="52DD2546" w14:textId="286A2404" w:rsidR="005F237C" w:rsidRPr="001D7AC0" w:rsidRDefault="005F237C" w:rsidP="005F237C">
      <w:pPr>
        <w:pStyle w:val="NoSpacing"/>
        <w:numPr>
          <w:ilvl w:val="0"/>
          <w:numId w:val="60"/>
        </w:numPr>
        <w:rPr>
          <w:rFonts w:asciiTheme="majorHAnsi" w:hAnsiTheme="majorHAnsi"/>
        </w:rPr>
      </w:pPr>
      <w:r w:rsidRPr="001D7AC0">
        <w:rPr>
          <w:rFonts w:asciiTheme="majorHAnsi" w:hAnsiTheme="majorHAnsi"/>
        </w:rPr>
        <w:t>Log that a concern has been raised.</w:t>
      </w:r>
    </w:p>
    <w:p w14:paraId="42873745" w14:textId="77777777" w:rsidR="001D7AC0" w:rsidRDefault="001D7AC0" w:rsidP="005F237C">
      <w:pPr>
        <w:pStyle w:val="NoSpacing"/>
        <w:rPr>
          <w:rFonts w:asciiTheme="majorHAnsi" w:hAnsiTheme="majorHAnsi"/>
        </w:rPr>
      </w:pPr>
    </w:p>
    <w:p w14:paraId="08EBD024" w14:textId="5F8D15B9" w:rsidR="005F237C" w:rsidRPr="00DB427D" w:rsidRDefault="005F237C" w:rsidP="005F237C">
      <w:pPr>
        <w:pStyle w:val="NoSpacing"/>
        <w:rPr>
          <w:rFonts w:asciiTheme="majorHAnsi" w:hAnsiTheme="majorHAnsi"/>
          <w:b/>
          <w:bCs/>
        </w:rPr>
      </w:pPr>
      <w:r w:rsidRPr="00DB427D">
        <w:rPr>
          <w:rFonts w:asciiTheme="majorHAnsi" w:hAnsiTheme="majorHAnsi"/>
          <w:b/>
          <w:bCs/>
        </w:rPr>
        <w:t>Form to use:</w:t>
      </w:r>
    </w:p>
    <w:p w14:paraId="599CA328" w14:textId="77777777" w:rsidR="005F237C" w:rsidRPr="005F237C" w:rsidRDefault="005F237C" w:rsidP="005454D2">
      <w:pPr>
        <w:pStyle w:val="NoSpacing"/>
        <w:numPr>
          <w:ilvl w:val="0"/>
          <w:numId w:val="61"/>
        </w:numPr>
        <w:rPr>
          <w:rFonts w:asciiTheme="majorHAnsi" w:hAnsiTheme="majorHAnsi"/>
        </w:rPr>
      </w:pPr>
      <w:hyperlink r:id="rId21">
        <w:r w:rsidRPr="005F237C">
          <w:rPr>
            <w:rStyle w:val="Hyperlink"/>
            <w:rFonts w:asciiTheme="majorHAnsi" w:hAnsiTheme="majorHAnsi"/>
          </w:rPr>
          <w:t>Form to record sexual harassment complaints when complainant asks for no further action</w:t>
        </w:r>
      </w:hyperlink>
    </w:p>
    <w:p w14:paraId="053D16B0" w14:textId="77777777" w:rsidR="005454D2" w:rsidRDefault="005454D2" w:rsidP="005F237C">
      <w:pPr>
        <w:pStyle w:val="NoSpacing"/>
        <w:rPr>
          <w:rFonts w:asciiTheme="majorHAnsi" w:hAnsiTheme="majorHAnsi"/>
        </w:rPr>
      </w:pPr>
    </w:p>
    <w:p w14:paraId="692C2A91" w14:textId="58B3CFF0" w:rsidR="005F237C" w:rsidRPr="005F237C" w:rsidRDefault="005F237C" w:rsidP="005F237C">
      <w:pPr>
        <w:pStyle w:val="NoSpacing"/>
        <w:rPr>
          <w:rFonts w:asciiTheme="majorHAnsi" w:hAnsiTheme="majorHAnsi"/>
        </w:rPr>
      </w:pPr>
      <w:r w:rsidRPr="005F237C">
        <w:rPr>
          <w:rFonts w:asciiTheme="majorHAnsi" w:hAnsiTheme="majorHAnsi"/>
        </w:rPr>
        <w:t xml:space="preserve">Where health and safety </w:t>
      </w:r>
      <w:proofErr w:type="gramStart"/>
      <w:r w:rsidRPr="005F237C">
        <w:rPr>
          <w:rFonts w:asciiTheme="majorHAnsi" w:hAnsiTheme="majorHAnsi"/>
        </w:rPr>
        <w:t>is</w:t>
      </w:r>
      <w:proofErr w:type="gramEnd"/>
      <w:r w:rsidRPr="005F237C">
        <w:rPr>
          <w:rFonts w:asciiTheme="majorHAnsi" w:hAnsiTheme="majorHAnsi"/>
        </w:rPr>
        <w:t xml:space="preserve"> at risk </w:t>
      </w:r>
      <w:proofErr w:type="gramStart"/>
      <w:r w:rsidRPr="005F237C">
        <w:rPr>
          <w:rFonts w:asciiTheme="majorHAnsi" w:hAnsiTheme="majorHAnsi"/>
        </w:rPr>
        <w:t>as a result of</w:t>
      </w:r>
      <w:proofErr w:type="gramEnd"/>
      <w:r w:rsidRPr="005F237C">
        <w:rPr>
          <w:rFonts w:asciiTheme="majorHAnsi" w:hAnsiTheme="majorHAnsi"/>
        </w:rPr>
        <w:t xml:space="preserve"> the sexual harassment, the matter will need to be reported and dealt with irrespective of the employee’s wishes. If this is not done, the organisation could later be held liable if damage results.</w:t>
      </w:r>
    </w:p>
    <w:p w14:paraId="656BE025" w14:textId="77777777" w:rsidR="005454D2" w:rsidRDefault="005454D2" w:rsidP="005F237C">
      <w:pPr>
        <w:pStyle w:val="NoSpacing"/>
        <w:rPr>
          <w:rFonts w:asciiTheme="majorHAnsi" w:hAnsiTheme="majorHAnsi"/>
        </w:rPr>
      </w:pPr>
      <w:bookmarkStart w:id="20" w:name="WKID-202410161521080254-33357549"/>
    </w:p>
    <w:p w14:paraId="5E69F23D" w14:textId="139C1204" w:rsidR="005F237C" w:rsidRPr="005454D2" w:rsidRDefault="005F237C" w:rsidP="005F237C">
      <w:pPr>
        <w:pStyle w:val="NoSpacing"/>
        <w:rPr>
          <w:rFonts w:asciiTheme="majorHAnsi" w:hAnsiTheme="majorHAnsi"/>
          <w:b/>
          <w:bCs/>
        </w:rPr>
      </w:pPr>
      <w:r w:rsidRPr="005454D2">
        <w:rPr>
          <w:rFonts w:asciiTheme="majorHAnsi" w:hAnsiTheme="majorHAnsi"/>
          <w:b/>
          <w:bCs/>
        </w:rPr>
        <w:t>The person who complained is on sick leave</w:t>
      </w:r>
      <w:bookmarkEnd w:id="20"/>
    </w:p>
    <w:p w14:paraId="75312A40" w14:textId="77777777" w:rsidR="005454D2" w:rsidRDefault="005454D2" w:rsidP="005F237C">
      <w:pPr>
        <w:pStyle w:val="NoSpacing"/>
        <w:rPr>
          <w:rFonts w:asciiTheme="majorHAnsi" w:hAnsiTheme="majorHAnsi"/>
        </w:rPr>
      </w:pPr>
    </w:p>
    <w:p w14:paraId="217EE7C7" w14:textId="26A0783B" w:rsidR="005F237C" w:rsidRPr="005F237C" w:rsidRDefault="005F237C" w:rsidP="005F237C">
      <w:pPr>
        <w:pStyle w:val="NoSpacing"/>
        <w:rPr>
          <w:rFonts w:asciiTheme="majorHAnsi" w:hAnsiTheme="majorHAnsi"/>
        </w:rPr>
      </w:pPr>
      <w:r w:rsidRPr="005F237C">
        <w:rPr>
          <w:rFonts w:asciiTheme="majorHAnsi" w:hAnsiTheme="majorHAnsi"/>
        </w:rPr>
        <w:t>If the person who complained is on sick leave, remain in regular contact with them and ensure they feel safe and supported. Reassure the person that their job is secure and their return will be welcomed. Make sure they are kept fully informed about what is happening and the outcome of any enquiries.</w:t>
      </w:r>
    </w:p>
    <w:p w14:paraId="6FFA8419" w14:textId="77777777" w:rsidR="005454D2" w:rsidRDefault="005454D2" w:rsidP="005F237C">
      <w:pPr>
        <w:pStyle w:val="NoSpacing"/>
        <w:rPr>
          <w:rFonts w:asciiTheme="majorHAnsi" w:hAnsiTheme="majorHAnsi"/>
        </w:rPr>
      </w:pPr>
      <w:bookmarkStart w:id="21" w:name="WKID-202410161521250502-64161350"/>
    </w:p>
    <w:p w14:paraId="1C8E7A10" w14:textId="7A2EC9A4" w:rsidR="005F237C" w:rsidRPr="005454D2" w:rsidRDefault="005F237C" w:rsidP="005F237C">
      <w:pPr>
        <w:pStyle w:val="NoSpacing"/>
        <w:rPr>
          <w:rFonts w:asciiTheme="majorHAnsi" w:hAnsiTheme="majorHAnsi"/>
          <w:b/>
          <w:bCs/>
        </w:rPr>
      </w:pPr>
      <w:r w:rsidRPr="005454D2">
        <w:rPr>
          <w:rFonts w:asciiTheme="majorHAnsi" w:hAnsiTheme="majorHAnsi"/>
          <w:b/>
          <w:bCs/>
        </w:rPr>
        <w:t>It’s not clear who is telling the truth</w:t>
      </w:r>
      <w:bookmarkEnd w:id="21"/>
    </w:p>
    <w:p w14:paraId="45B2E007" w14:textId="77777777" w:rsidR="005454D2" w:rsidRDefault="005454D2" w:rsidP="005F237C">
      <w:pPr>
        <w:pStyle w:val="NoSpacing"/>
        <w:rPr>
          <w:rFonts w:asciiTheme="majorHAnsi" w:hAnsiTheme="majorHAnsi"/>
        </w:rPr>
      </w:pPr>
    </w:p>
    <w:p w14:paraId="20ED7734" w14:textId="78AAA618" w:rsidR="005F237C" w:rsidRPr="005F237C" w:rsidRDefault="005F237C" w:rsidP="005F237C">
      <w:pPr>
        <w:pStyle w:val="NoSpacing"/>
        <w:rPr>
          <w:rFonts w:asciiTheme="majorHAnsi" w:hAnsiTheme="majorHAnsi"/>
        </w:rPr>
      </w:pPr>
      <w:r w:rsidRPr="005F237C">
        <w:rPr>
          <w:rFonts w:asciiTheme="majorHAnsi" w:hAnsiTheme="majorHAnsi"/>
        </w:rPr>
        <w:t>In these cases, it can be beneficial to offer mediation to both parties to help them find a workable solution and move forward. If this is unrealistic or does not work out, it may be necessary to offer one or both parties a transfer to another department, subject to their agreement and their contract of employment.</w:t>
      </w:r>
    </w:p>
    <w:p w14:paraId="13658B1A" w14:textId="77777777" w:rsidR="00AA3DC9" w:rsidRDefault="00AA3DC9" w:rsidP="005F237C">
      <w:pPr>
        <w:pStyle w:val="NoSpacing"/>
        <w:rPr>
          <w:rFonts w:asciiTheme="majorHAnsi" w:hAnsiTheme="majorHAnsi"/>
        </w:rPr>
      </w:pPr>
      <w:bookmarkStart w:id="22" w:name="WKID-202410161521560853-28894821"/>
    </w:p>
    <w:bookmarkEnd w:id="22"/>
    <w:p w14:paraId="5102D2FE" w14:textId="2BC0BFAB" w:rsidR="005F237C" w:rsidRPr="005872CF" w:rsidRDefault="00671E28" w:rsidP="005872CF">
      <w:pPr>
        <w:pStyle w:val="NoSpacing"/>
        <w:shd w:val="clear" w:color="auto" w:fill="E8E8E8" w:themeFill="background2"/>
        <w:rPr>
          <w:rFonts w:asciiTheme="majorHAnsi" w:hAnsiTheme="majorHAnsi"/>
          <w:b/>
          <w:bCs/>
        </w:rPr>
      </w:pPr>
      <w:r>
        <w:rPr>
          <w:rFonts w:asciiTheme="majorHAnsi" w:hAnsiTheme="majorHAnsi"/>
          <w:b/>
          <w:bCs/>
        </w:rPr>
        <w:lastRenderedPageBreak/>
        <w:t xml:space="preserve">12. </w:t>
      </w:r>
      <w:r w:rsidR="005872CF" w:rsidRPr="005872CF">
        <w:rPr>
          <w:rFonts w:asciiTheme="majorHAnsi" w:hAnsiTheme="majorHAnsi"/>
          <w:b/>
          <w:bCs/>
        </w:rPr>
        <w:t>POLICE INVOLVEMENT</w:t>
      </w:r>
    </w:p>
    <w:p w14:paraId="55D3E28A" w14:textId="77777777" w:rsidR="00671E28" w:rsidRDefault="00671E28" w:rsidP="005F237C">
      <w:pPr>
        <w:pStyle w:val="NoSpacing"/>
        <w:rPr>
          <w:rFonts w:asciiTheme="majorHAnsi" w:hAnsiTheme="majorHAnsi"/>
        </w:rPr>
      </w:pPr>
    </w:p>
    <w:p w14:paraId="74653097" w14:textId="1C85D89E" w:rsidR="005F237C" w:rsidRDefault="005F237C" w:rsidP="005F237C">
      <w:pPr>
        <w:pStyle w:val="NoSpacing"/>
        <w:rPr>
          <w:rFonts w:asciiTheme="majorHAnsi" w:hAnsiTheme="majorHAnsi"/>
        </w:rPr>
      </w:pPr>
      <w:r w:rsidRPr="005F237C">
        <w:rPr>
          <w:rFonts w:asciiTheme="majorHAnsi" w:hAnsiTheme="majorHAnsi"/>
        </w:rPr>
        <w:t>Sometimes, complaints are made directly to the police. In some serious cases, people who sexually harass others may face criminal charges leading to a fine or even imprisonment.</w:t>
      </w:r>
    </w:p>
    <w:p w14:paraId="3F146CAF" w14:textId="77777777" w:rsidR="00587BDE" w:rsidRPr="005F237C" w:rsidRDefault="00587BDE" w:rsidP="005F237C">
      <w:pPr>
        <w:pStyle w:val="NoSpacing"/>
        <w:rPr>
          <w:rFonts w:asciiTheme="majorHAnsi" w:hAnsiTheme="majorHAnsi"/>
        </w:rPr>
      </w:pPr>
    </w:p>
    <w:p w14:paraId="6905F448" w14:textId="77777777" w:rsidR="005F237C" w:rsidRPr="005F237C" w:rsidRDefault="005F237C" w:rsidP="005F237C">
      <w:pPr>
        <w:pStyle w:val="NoSpacing"/>
        <w:rPr>
          <w:rFonts w:asciiTheme="majorHAnsi" w:hAnsiTheme="majorHAnsi"/>
        </w:rPr>
      </w:pPr>
      <w:r w:rsidRPr="005F237C">
        <w:rPr>
          <w:rFonts w:asciiTheme="majorHAnsi" w:hAnsiTheme="majorHAnsi"/>
        </w:rPr>
        <w:t>If the police do become involved, it’s important to help the individuals involved deal with any anxiety they might feel. In particular, the person who made the complaint to the police should not be victimised for doing so. Any police investigation may be protracted and possible contact between the employees involved will need to be managed.</w:t>
      </w:r>
    </w:p>
    <w:p w14:paraId="716A23C2" w14:textId="77777777" w:rsidR="00587BDE" w:rsidRDefault="00587BDE" w:rsidP="005F237C">
      <w:pPr>
        <w:pStyle w:val="NoSpacing"/>
        <w:rPr>
          <w:rFonts w:asciiTheme="majorHAnsi" w:hAnsiTheme="majorHAnsi"/>
        </w:rPr>
      </w:pPr>
      <w:bookmarkStart w:id="23" w:name="WKID-202410161522110625-71747687"/>
    </w:p>
    <w:p w14:paraId="24796FDC" w14:textId="5716E72E" w:rsidR="005F237C" w:rsidRPr="00B6452C" w:rsidRDefault="00587BDE" w:rsidP="00B6452C">
      <w:pPr>
        <w:pStyle w:val="NoSpacing"/>
        <w:shd w:val="clear" w:color="auto" w:fill="E8E8E8" w:themeFill="background2"/>
        <w:rPr>
          <w:rFonts w:asciiTheme="majorHAnsi" w:hAnsiTheme="majorHAnsi"/>
          <w:b/>
          <w:bCs/>
        </w:rPr>
      </w:pPr>
      <w:r w:rsidRPr="00B6452C">
        <w:rPr>
          <w:rFonts w:asciiTheme="majorHAnsi" w:hAnsiTheme="majorHAnsi"/>
          <w:b/>
          <w:bCs/>
        </w:rPr>
        <w:t>FOLLOW-UP ACTIONS</w:t>
      </w:r>
      <w:bookmarkEnd w:id="23"/>
    </w:p>
    <w:p w14:paraId="01F718AD" w14:textId="77777777" w:rsidR="00B6452C" w:rsidRDefault="00B6452C" w:rsidP="005F237C">
      <w:pPr>
        <w:pStyle w:val="NoSpacing"/>
        <w:rPr>
          <w:rFonts w:asciiTheme="majorHAnsi" w:hAnsiTheme="majorHAnsi"/>
        </w:rPr>
      </w:pPr>
    </w:p>
    <w:p w14:paraId="61C50E81" w14:textId="24AFA91A" w:rsidR="005F237C" w:rsidRPr="005F237C" w:rsidRDefault="005F237C" w:rsidP="005F237C">
      <w:pPr>
        <w:pStyle w:val="NoSpacing"/>
        <w:rPr>
          <w:rFonts w:asciiTheme="majorHAnsi" w:hAnsiTheme="majorHAnsi"/>
        </w:rPr>
      </w:pPr>
      <w:r w:rsidRPr="005F237C">
        <w:rPr>
          <w:rFonts w:asciiTheme="majorHAnsi" w:hAnsiTheme="majorHAnsi"/>
        </w:rPr>
        <w:t>The following lists what action(s) to take following any investigation.</w:t>
      </w:r>
    </w:p>
    <w:p w14:paraId="12A902FB" w14:textId="77777777" w:rsidR="00530C98" w:rsidRDefault="00530C98" w:rsidP="005F237C">
      <w:pPr>
        <w:pStyle w:val="NoSpacing"/>
        <w:rPr>
          <w:rFonts w:asciiTheme="majorHAnsi" w:hAnsiTheme="majorHAnsi"/>
        </w:rPr>
      </w:pPr>
      <w:bookmarkStart w:id="24" w:name="WKID-202410161522320879-52642247"/>
    </w:p>
    <w:p w14:paraId="5FCA64EB" w14:textId="65D40AA3" w:rsidR="005F237C" w:rsidRPr="00530C98" w:rsidRDefault="005F237C" w:rsidP="005F237C">
      <w:pPr>
        <w:pStyle w:val="NoSpacing"/>
        <w:rPr>
          <w:rFonts w:asciiTheme="majorHAnsi" w:hAnsiTheme="majorHAnsi"/>
          <w:b/>
          <w:bCs/>
        </w:rPr>
      </w:pPr>
      <w:r w:rsidRPr="00530C98">
        <w:rPr>
          <w:rFonts w:asciiTheme="majorHAnsi" w:hAnsiTheme="majorHAnsi"/>
          <w:b/>
          <w:bCs/>
        </w:rPr>
        <w:t>After a successful informal complaint</w:t>
      </w:r>
      <w:bookmarkEnd w:id="24"/>
    </w:p>
    <w:p w14:paraId="6732F5D1" w14:textId="77777777" w:rsidR="00987F39" w:rsidRDefault="00987F39" w:rsidP="005F237C">
      <w:pPr>
        <w:pStyle w:val="NoSpacing"/>
        <w:rPr>
          <w:rFonts w:asciiTheme="majorHAnsi" w:hAnsiTheme="majorHAnsi"/>
        </w:rPr>
      </w:pPr>
    </w:p>
    <w:p w14:paraId="728E8773" w14:textId="1265D1EC" w:rsidR="005F237C" w:rsidRPr="005F237C" w:rsidRDefault="005F237C" w:rsidP="005F237C">
      <w:pPr>
        <w:pStyle w:val="NoSpacing"/>
        <w:rPr>
          <w:rFonts w:asciiTheme="majorHAnsi" w:hAnsiTheme="majorHAnsi"/>
        </w:rPr>
      </w:pPr>
      <w:r w:rsidRPr="005F237C">
        <w:rPr>
          <w:rFonts w:asciiTheme="majorHAnsi" w:hAnsiTheme="majorHAnsi"/>
        </w:rPr>
        <w:t>If an informal complaint is successfully dealt with, follow-up actions should happen shortly afterwards. For example:</w:t>
      </w:r>
    </w:p>
    <w:p w14:paraId="074DD9F8" w14:textId="77777777" w:rsidR="00987F39" w:rsidRDefault="005F237C" w:rsidP="005F237C">
      <w:pPr>
        <w:pStyle w:val="NoSpacing"/>
        <w:numPr>
          <w:ilvl w:val="0"/>
          <w:numId w:val="61"/>
        </w:numPr>
        <w:rPr>
          <w:rFonts w:asciiTheme="majorHAnsi" w:hAnsiTheme="majorHAnsi"/>
        </w:rPr>
      </w:pPr>
      <w:r w:rsidRPr="005F237C">
        <w:rPr>
          <w:rFonts w:asciiTheme="majorHAnsi" w:hAnsiTheme="majorHAnsi"/>
        </w:rPr>
        <w:t>meet with the person who made the complaint to ensure that no further problems have occurred</w:t>
      </w:r>
    </w:p>
    <w:p w14:paraId="09C82D43" w14:textId="77777777" w:rsidR="00322997" w:rsidRDefault="005F237C" w:rsidP="005F237C">
      <w:pPr>
        <w:pStyle w:val="NoSpacing"/>
        <w:numPr>
          <w:ilvl w:val="0"/>
          <w:numId w:val="61"/>
        </w:numPr>
        <w:rPr>
          <w:rFonts w:asciiTheme="majorHAnsi" w:hAnsiTheme="majorHAnsi"/>
        </w:rPr>
      </w:pPr>
      <w:r w:rsidRPr="00987F39">
        <w:rPr>
          <w:rFonts w:asciiTheme="majorHAnsi" w:hAnsiTheme="majorHAnsi"/>
        </w:rPr>
        <w:t>meet with the harasser to ensure they feel that things have been dealt with fairly and that they have not been victimised in any way</w:t>
      </w:r>
    </w:p>
    <w:p w14:paraId="6021A7F6" w14:textId="77777777" w:rsidR="008300B1" w:rsidRDefault="005F237C" w:rsidP="00EE6CDA">
      <w:pPr>
        <w:pStyle w:val="NoSpacing"/>
        <w:numPr>
          <w:ilvl w:val="0"/>
          <w:numId w:val="61"/>
        </w:numPr>
        <w:rPr>
          <w:rFonts w:asciiTheme="majorHAnsi" w:hAnsiTheme="majorHAnsi"/>
        </w:rPr>
      </w:pPr>
      <w:r w:rsidRPr="008300B1">
        <w:rPr>
          <w:rFonts w:asciiTheme="majorHAnsi" w:hAnsiTheme="majorHAnsi"/>
        </w:rPr>
        <w:t>consider offering counselling to both sides and/or awareness training to the harasser.</w:t>
      </w:r>
      <w:bookmarkStart w:id="25" w:name="WKID-202410161523100473-18858159"/>
    </w:p>
    <w:p w14:paraId="4DA5A7A5" w14:textId="77777777" w:rsidR="008300B1" w:rsidRDefault="008300B1" w:rsidP="008300B1">
      <w:pPr>
        <w:pStyle w:val="NoSpacing"/>
        <w:rPr>
          <w:rFonts w:asciiTheme="majorHAnsi" w:hAnsiTheme="majorHAnsi"/>
        </w:rPr>
      </w:pPr>
    </w:p>
    <w:p w14:paraId="06748B4F" w14:textId="06358115" w:rsidR="005F237C" w:rsidRDefault="005F237C" w:rsidP="008300B1">
      <w:pPr>
        <w:pStyle w:val="NoSpacing"/>
        <w:rPr>
          <w:rFonts w:asciiTheme="majorHAnsi" w:hAnsiTheme="majorHAnsi"/>
          <w:b/>
          <w:bCs/>
        </w:rPr>
      </w:pPr>
      <w:r w:rsidRPr="008300B1">
        <w:rPr>
          <w:rFonts w:asciiTheme="majorHAnsi" w:hAnsiTheme="majorHAnsi"/>
          <w:b/>
          <w:bCs/>
        </w:rPr>
        <w:t>Where a formal complaint has been upheld</w:t>
      </w:r>
      <w:bookmarkEnd w:id="25"/>
    </w:p>
    <w:p w14:paraId="6671A22C" w14:textId="77777777" w:rsidR="008300B1" w:rsidRPr="008300B1" w:rsidRDefault="008300B1" w:rsidP="008300B1">
      <w:pPr>
        <w:pStyle w:val="NoSpacing"/>
        <w:rPr>
          <w:rFonts w:asciiTheme="majorHAnsi" w:hAnsiTheme="majorHAnsi"/>
          <w:b/>
          <w:bCs/>
        </w:rPr>
      </w:pPr>
    </w:p>
    <w:p w14:paraId="40111071" w14:textId="77777777" w:rsidR="005F237C" w:rsidRPr="005F237C" w:rsidRDefault="005F237C" w:rsidP="005F237C">
      <w:pPr>
        <w:pStyle w:val="NoSpacing"/>
        <w:rPr>
          <w:rFonts w:asciiTheme="majorHAnsi" w:hAnsiTheme="majorHAnsi"/>
        </w:rPr>
      </w:pPr>
      <w:r w:rsidRPr="005F237C">
        <w:rPr>
          <w:rFonts w:asciiTheme="majorHAnsi" w:hAnsiTheme="majorHAnsi"/>
        </w:rPr>
        <w:t>If the harasser stays with the organisation, it can be difficult to carry on as if nothing happened. It’s important to:</w:t>
      </w:r>
    </w:p>
    <w:p w14:paraId="3C7CB982" w14:textId="77777777" w:rsidR="008300B1" w:rsidRDefault="005F237C" w:rsidP="005F237C">
      <w:pPr>
        <w:pStyle w:val="NoSpacing"/>
        <w:numPr>
          <w:ilvl w:val="0"/>
          <w:numId w:val="62"/>
        </w:numPr>
        <w:rPr>
          <w:rFonts w:asciiTheme="majorHAnsi" w:hAnsiTheme="majorHAnsi"/>
        </w:rPr>
      </w:pPr>
      <w:r w:rsidRPr="005F237C">
        <w:rPr>
          <w:rFonts w:asciiTheme="majorHAnsi" w:hAnsiTheme="majorHAnsi"/>
        </w:rPr>
        <w:t>ensure that the person who made the complaint can return to a safe and supportive atmosphere without fear of reprisal</w:t>
      </w:r>
    </w:p>
    <w:p w14:paraId="393C199A" w14:textId="1D28ACDF" w:rsidR="005F237C" w:rsidRPr="008300B1" w:rsidRDefault="005F237C" w:rsidP="005F237C">
      <w:pPr>
        <w:pStyle w:val="NoSpacing"/>
        <w:numPr>
          <w:ilvl w:val="0"/>
          <w:numId w:val="62"/>
        </w:numPr>
        <w:rPr>
          <w:rFonts w:asciiTheme="majorHAnsi" w:hAnsiTheme="majorHAnsi"/>
        </w:rPr>
      </w:pPr>
      <w:r w:rsidRPr="008300B1">
        <w:rPr>
          <w:rFonts w:asciiTheme="majorHAnsi" w:hAnsiTheme="majorHAnsi"/>
        </w:rPr>
        <w:t>make the harasser fully aware of your organisation’s policies on sexual harassment and the law in this area.</w:t>
      </w:r>
    </w:p>
    <w:p w14:paraId="5BDA60C0" w14:textId="77777777" w:rsidR="008300B1" w:rsidRDefault="008300B1" w:rsidP="005F237C">
      <w:pPr>
        <w:pStyle w:val="NoSpacing"/>
        <w:rPr>
          <w:rFonts w:asciiTheme="majorHAnsi" w:hAnsiTheme="majorHAnsi"/>
        </w:rPr>
      </w:pPr>
    </w:p>
    <w:p w14:paraId="51AEF526" w14:textId="17E5898B" w:rsidR="005F237C" w:rsidRPr="005F237C" w:rsidRDefault="005F237C" w:rsidP="005F237C">
      <w:pPr>
        <w:pStyle w:val="NoSpacing"/>
        <w:rPr>
          <w:rFonts w:asciiTheme="majorHAnsi" w:hAnsiTheme="majorHAnsi"/>
        </w:rPr>
      </w:pPr>
      <w:r w:rsidRPr="005F237C">
        <w:rPr>
          <w:rFonts w:asciiTheme="majorHAnsi" w:hAnsiTheme="majorHAnsi"/>
        </w:rPr>
        <w:t>It might also be beneficial to consider offering counselling to the person who made the complaint and the harasser, who may also require awareness training.</w:t>
      </w:r>
    </w:p>
    <w:p w14:paraId="612F78D2" w14:textId="77777777" w:rsidR="002A0A56" w:rsidRDefault="002A0A56" w:rsidP="005F237C">
      <w:pPr>
        <w:pStyle w:val="NoSpacing"/>
        <w:rPr>
          <w:rFonts w:asciiTheme="majorHAnsi" w:hAnsiTheme="majorHAnsi"/>
        </w:rPr>
      </w:pPr>
    </w:p>
    <w:p w14:paraId="3FFF823B" w14:textId="34209637" w:rsidR="005F237C" w:rsidRPr="005F237C" w:rsidRDefault="005F237C" w:rsidP="005F237C">
      <w:pPr>
        <w:pStyle w:val="NoSpacing"/>
        <w:rPr>
          <w:rFonts w:asciiTheme="majorHAnsi" w:hAnsiTheme="majorHAnsi"/>
        </w:rPr>
      </w:pPr>
      <w:r w:rsidRPr="005F237C">
        <w:rPr>
          <w:rFonts w:asciiTheme="majorHAnsi" w:hAnsiTheme="majorHAnsi"/>
        </w:rPr>
        <w:t>It may be unrealistic to expect the members of staff involved to work together again. In this case, it is best if the harasser is transferred to another department. Depending on the terms of the individual’s contract of employment, a move may require their express consent. If the person who made the complaint is moved, this should not disadvantage them in any way.</w:t>
      </w:r>
    </w:p>
    <w:p w14:paraId="09B7801A" w14:textId="77777777" w:rsidR="003B6FFF" w:rsidRDefault="003B6FFF" w:rsidP="005F237C">
      <w:pPr>
        <w:pStyle w:val="NoSpacing"/>
        <w:rPr>
          <w:rFonts w:asciiTheme="majorHAnsi" w:hAnsiTheme="majorHAnsi"/>
        </w:rPr>
      </w:pPr>
      <w:bookmarkStart w:id="26" w:name="WKID-202410161523430761-44139599"/>
    </w:p>
    <w:p w14:paraId="4833D997" w14:textId="50092404" w:rsidR="005F237C" w:rsidRPr="003B6FFF" w:rsidRDefault="005F237C" w:rsidP="005F237C">
      <w:pPr>
        <w:pStyle w:val="NoSpacing"/>
        <w:rPr>
          <w:rFonts w:asciiTheme="majorHAnsi" w:hAnsiTheme="majorHAnsi"/>
          <w:b/>
          <w:bCs/>
        </w:rPr>
      </w:pPr>
      <w:r w:rsidRPr="003B6FFF">
        <w:rPr>
          <w:rFonts w:asciiTheme="majorHAnsi" w:hAnsiTheme="majorHAnsi"/>
          <w:b/>
          <w:bCs/>
        </w:rPr>
        <w:t>Where a formal complaint has not been upheld</w:t>
      </w:r>
      <w:bookmarkEnd w:id="26"/>
    </w:p>
    <w:p w14:paraId="035D7043" w14:textId="77777777" w:rsidR="003B6FFF" w:rsidRDefault="003B6FFF" w:rsidP="005F237C">
      <w:pPr>
        <w:pStyle w:val="NoSpacing"/>
        <w:rPr>
          <w:rFonts w:asciiTheme="majorHAnsi" w:hAnsiTheme="majorHAnsi"/>
        </w:rPr>
      </w:pPr>
    </w:p>
    <w:p w14:paraId="6B6E0ECF" w14:textId="77777777" w:rsidR="003E3D63" w:rsidRDefault="005F237C" w:rsidP="005F237C">
      <w:pPr>
        <w:pStyle w:val="NoSpacing"/>
        <w:rPr>
          <w:rFonts w:asciiTheme="majorHAnsi" w:hAnsiTheme="majorHAnsi"/>
        </w:rPr>
      </w:pPr>
      <w:r w:rsidRPr="005F237C">
        <w:rPr>
          <w:rFonts w:asciiTheme="majorHAnsi" w:hAnsiTheme="majorHAnsi"/>
        </w:rPr>
        <w:t>If a formal complaint is not upheld, or there is insufficient evidence to determine what happened either way, this should not be the end of the matter. Offering mediation may help them find a workable solution and move forward.</w:t>
      </w:r>
    </w:p>
    <w:p w14:paraId="0DC8197B" w14:textId="77777777" w:rsidR="003E3D63" w:rsidRDefault="003E3D63" w:rsidP="005F237C">
      <w:pPr>
        <w:pStyle w:val="NoSpacing"/>
        <w:rPr>
          <w:rFonts w:asciiTheme="majorHAnsi" w:hAnsiTheme="majorHAnsi"/>
        </w:rPr>
      </w:pPr>
    </w:p>
    <w:p w14:paraId="199B56A4" w14:textId="783B1601" w:rsidR="005F237C" w:rsidRPr="005F237C" w:rsidRDefault="005F237C" w:rsidP="005F237C">
      <w:pPr>
        <w:pStyle w:val="NoSpacing"/>
        <w:rPr>
          <w:rFonts w:asciiTheme="majorHAnsi" w:hAnsiTheme="majorHAnsi"/>
        </w:rPr>
      </w:pPr>
      <w:r w:rsidRPr="005F237C">
        <w:rPr>
          <w:rFonts w:asciiTheme="majorHAnsi" w:hAnsiTheme="majorHAnsi"/>
        </w:rPr>
        <w:lastRenderedPageBreak/>
        <w:t>If this is unrealistic or does not work out, it may be necessary to offer one or both parties a transfer to another department.</w:t>
      </w:r>
    </w:p>
    <w:p w14:paraId="4774F7C6" w14:textId="77777777" w:rsidR="003E3D63" w:rsidRDefault="003E3D63" w:rsidP="005F237C">
      <w:pPr>
        <w:pStyle w:val="NoSpacing"/>
        <w:rPr>
          <w:rFonts w:asciiTheme="majorHAnsi" w:hAnsiTheme="majorHAnsi"/>
        </w:rPr>
      </w:pPr>
    </w:p>
    <w:p w14:paraId="7757941D" w14:textId="50863390" w:rsidR="005F237C" w:rsidRPr="005F237C" w:rsidRDefault="005F237C" w:rsidP="005F237C">
      <w:pPr>
        <w:pStyle w:val="NoSpacing"/>
        <w:rPr>
          <w:rFonts w:asciiTheme="majorHAnsi" w:hAnsiTheme="majorHAnsi"/>
        </w:rPr>
      </w:pPr>
      <w:r w:rsidRPr="005F237C">
        <w:rPr>
          <w:rFonts w:asciiTheme="majorHAnsi" w:hAnsiTheme="majorHAnsi"/>
        </w:rPr>
        <w:t>As with successful complaints, nobody should be victimised or suffer any form of reprisal for having made the complaint.</w:t>
      </w:r>
    </w:p>
    <w:p w14:paraId="08604DAC" w14:textId="77777777" w:rsidR="003E3D63" w:rsidRDefault="003E3D63" w:rsidP="005F237C">
      <w:pPr>
        <w:pStyle w:val="NoSpacing"/>
        <w:rPr>
          <w:rFonts w:asciiTheme="majorHAnsi" w:hAnsiTheme="majorHAnsi"/>
        </w:rPr>
      </w:pPr>
      <w:bookmarkStart w:id="27" w:name="WKID-202410171410280949-87787802"/>
    </w:p>
    <w:p w14:paraId="75DA01C3" w14:textId="017126A2" w:rsidR="005F237C" w:rsidRDefault="00BE34B0" w:rsidP="00BE34B0">
      <w:pPr>
        <w:pStyle w:val="NoSpacing"/>
        <w:shd w:val="clear" w:color="auto" w:fill="E8E8E8" w:themeFill="background2"/>
        <w:rPr>
          <w:rFonts w:asciiTheme="majorHAnsi" w:hAnsiTheme="majorHAnsi"/>
        </w:rPr>
      </w:pPr>
      <w:r>
        <w:rPr>
          <w:rFonts w:asciiTheme="majorHAnsi" w:hAnsiTheme="majorHAnsi"/>
          <w:b/>
          <w:bCs/>
        </w:rPr>
        <w:t xml:space="preserve">14. </w:t>
      </w:r>
      <w:r w:rsidR="003E3D63" w:rsidRPr="00BA5C81">
        <w:rPr>
          <w:rFonts w:asciiTheme="majorHAnsi" w:hAnsiTheme="majorHAnsi"/>
          <w:b/>
          <w:bCs/>
        </w:rPr>
        <w:t xml:space="preserve">ENFORCEMENT OF THE DUTY </w:t>
      </w:r>
      <w:r w:rsidR="00BA5C81" w:rsidRPr="00BA5C81">
        <w:rPr>
          <w:rFonts w:asciiTheme="majorHAnsi" w:hAnsiTheme="majorHAnsi"/>
          <w:b/>
          <w:bCs/>
        </w:rPr>
        <w:t>TO PREVENT SEXUAL HARASSMENT</w:t>
      </w:r>
      <w:bookmarkEnd w:id="27"/>
    </w:p>
    <w:p w14:paraId="159EBA6B" w14:textId="77777777" w:rsidR="00BA5C81" w:rsidRPr="005F237C" w:rsidRDefault="00BA5C81" w:rsidP="005F237C">
      <w:pPr>
        <w:pStyle w:val="NoSpacing"/>
        <w:rPr>
          <w:rFonts w:asciiTheme="majorHAnsi" w:hAnsiTheme="majorHAnsi"/>
        </w:rPr>
      </w:pPr>
    </w:p>
    <w:p w14:paraId="47827EF7" w14:textId="77777777" w:rsidR="005F237C" w:rsidRPr="005F237C" w:rsidRDefault="005F237C" w:rsidP="005F237C">
      <w:pPr>
        <w:pStyle w:val="NoSpacing"/>
        <w:rPr>
          <w:rFonts w:asciiTheme="majorHAnsi" w:hAnsiTheme="majorHAnsi"/>
        </w:rPr>
      </w:pPr>
      <w:r w:rsidRPr="005F237C">
        <w:rPr>
          <w:rFonts w:asciiTheme="majorHAnsi" w:hAnsiTheme="majorHAnsi"/>
        </w:rPr>
        <w:t>Employees cannot bring a claim to an employment tribunal for breach of the preventative duty. However, if an employer does not comply with the preventative duty, they can complain to the EHRC which has the power to take enforcement action against the employer, including:</w:t>
      </w:r>
    </w:p>
    <w:p w14:paraId="0969A9EB" w14:textId="77777777" w:rsidR="004A7CEF" w:rsidRDefault="005F237C" w:rsidP="005F237C">
      <w:pPr>
        <w:pStyle w:val="NoSpacing"/>
        <w:numPr>
          <w:ilvl w:val="0"/>
          <w:numId w:val="63"/>
        </w:numPr>
        <w:rPr>
          <w:rFonts w:asciiTheme="majorHAnsi" w:hAnsiTheme="majorHAnsi"/>
        </w:rPr>
      </w:pPr>
      <w:r w:rsidRPr="005F237C">
        <w:rPr>
          <w:rFonts w:asciiTheme="majorHAnsi" w:hAnsiTheme="majorHAnsi"/>
        </w:rPr>
        <w:t>investigation</w:t>
      </w:r>
    </w:p>
    <w:p w14:paraId="3FF77B48" w14:textId="77777777" w:rsidR="004A7CEF" w:rsidRDefault="005F237C" w:rsidP="005F237C">
      <w:pPr>
        <w:pStyle w:val="NoSpacing"/>
        <w:numPr>
          <w:ilvl w:val="0"/>
          <w:numId w:val="63"/>
        </w:numPr>
        <w:rPr>
          <w:rFonts w:asciiTheme="majorHAnsi" w:hAnsiTheme="majorHAnsi"/>
        </w:rPr>
      </w:pPr>
      <w:r w:rsidRPr="004A7CEF">
        <w:rPr>
          <w:rFonts w:asciiTheme="majorHAnsi" w:hAnsiTheme="majorHAnsi"/>
        </w:rPr>
        <w:t>issuing an unlawful notice if the employer is, or has been, the subject of an investigation, confirming that it has found an employer is in breach and that the employer is required to prepare an action plan setting out how it will remedy any continuing breach and prevent future breaches</w:t>
      </w:r>
    </w:p>
    <w:p w14:paraId="27E03051" w14:textId="77777777" w:rsidR="004A7CEF" w:rsidRDefault="005F237C" w:rsidP="005F237C">
      <w:pPr>
        <w:pStyle w:val="NoSpacing"/>
        <w:numPr>
          <w:ilvl w:val="0"/>
          <w:numId w:val="63"/>
        </w:numPr>
        <w:rPr>
          <w:rFonts w:asciiTheme="majorHAnsi" w:hAnsiTheme="majorHAnsi"/>
        </w:rPr>
      </w:pPr>
      <w:r w:rsidRPr="004A7CEF">
        <w:rPr>
          <w:rFonts w:asciiTheme="majorHAnsi" w:hAnsiTheme="majorHAnsi"/>
        </w:rPr>
        <w:t>entering a formal, legally binding agreement with an employer to prevent future unlawful acts</w:t>
      </w:r>
    </w:p>
    <w:p w14:paraId="64FE2CF8" w14:textId="50E6232C" w:rsidR="005F237C" w:rsidRPr="004A7CEF" w:rsidRDefault="005F237C" w:rsidP="005F237C">
      <w:pPr>
        <w:pStyle w:val="NoSpacing"/>
        <w:numPr>
          <w:ilvl w:val="0"/>
          <w:numId w:val="63"/>
        </w:numPr>
        <w:rPr>
          <w:rFonts w:asciiTheme="majorHAnsi" w:hAnsiTheme="majorHAnsi"/>
        </w:rPr>
      </w:pPr>
      <w:r w:rsidRPr="004A7CEF">
        <w:rPr>
          <w:rFonts w:asciiTheme="majorHAnsi" w:hAnsiTheme="majorHAnsi"/>
        </w:rPr>
        <w:t>asking the court for an injunction to restrain an employer from committing an unlawful act.</w:t>
      </w:r>
    </w:p>
    <w:p w14:paraId="6A67578B" w14:textId="77777777" w:rsidR="000E692F" w:rsidRDefault="000E692F" w:rsidP="005F237C">
      <w:pPr>
        <w:pStyle w:val="NoSpacing"/>
        <w:rPr>
          <w:rFonts w:asciiTheme="majorHAnsi" w:hAnsiTheme="majorHAnsi"/>
        </w:rPr>
      </w:pPr>
    </w:p>
    <w:p w14:paraId="06101D29" w14:textId="6DBC431B" w:rsidR="005F237C" w:rsidRPr="005F237C" w:rsidRDefault="005F237C" w:rsidP="005F237C">
      <w:pPr>
        <w:pStyle w:val="NoSpacing"/>
        <w:rPr>
          <w:rFonts w:asciiTheme="majorHAnsi" w:hAnsiTheme="majorHAnsi"/>
        </w:rPr>
      </w:pPr>
      <w:r w:rsidRPr="005F237C">
        <w:rPr>
          <w:rFonts w:asciiTheme="majorHAnsi" w:hAnsiTheme="majorHAnsi"/>
        </w:rPr>
        <w:t>This can happen even if an incident of sexual harassment has not taken place, and this is why it is so important to ensure that all reasonable steps identified by the organisation are taken.</w:t>
      </w:r>
    </w:p>
    <w:p w14:paraId="3B47F7B3" w14:textId="77777777" w:rsidR="000E692F" w:rsidRDefault="000E692F" w:rsidP="005F237C">
      <w:pPr>
        <w:pStyle w:val="NoSpacing"/>
        <w:rPr>
          <w:rFonts w:asciiTheme="majorHAnsi" w:hAnsiTheme="majorHAnsi"/>
        </w:rPr>
      </w:pPr>
    </w:p>
    <w:p w14:paraId="333B530F" w14:textId="19966FB3" w:rsidR="005F237C" w:rsidRPr="005F237C" w:rsidRDefault="005F237C" w:rsidP="005F237C">
      <w:pPr>
        <w:pStyle w:val="NoSpacing"/>
        <w:rPr>
          <w:rFonts w:asciiTheme="majorHAnsi" w:hAnsiTheme="majorHAnsi"/>
        </w:rPr>
      </w:pPr>
      <w:r w:rsidRPr="005F237C">
        <w:rPr>
          <w:rFonts w:asciiTheme="majorHAnsi" w:hAnsiTheme="majorHAnsi"/>
        </w:rPr>
        <w:t>Where there has been an incident of sexual harassment and a claim is brought in an employment tribunal, an employer can be held vicariously liable for the acts of its employees. To defend it, an employer would have to be able to show that it took reasonable steps to prevent sexual harassment. Whether the preventative duty has been complied with and to what extent must be considered by the tribunal. If the tribunal is satisfied that the preventative duty has been breached, it may order the employer to pay additional compensation to the worker. The amount of the compensation uplift must reflect the extent to which the employment tribunal considers the employer has not complied with the preventative duty and can be an increase of up to 25%.</w:t>
      </w:r>
    </w:p>
    <w:p w14:paraId="2BE5923F" w14:textId="77777777" w:rsidR="004A6DDE" w:rsidRPr="005F237C" w:rsidRDefault="004A6DDE" w:rsidP="005F237C">
      <w:pPr>
        <w:pStyle w:val="NoSpacing"/>
        <w:rPr>
          <w:rFonts w:asciiTheme="majorHAnsi" w:hAnsiTheme="majorHAnsi"/>
        </w:rPr>
      </w:pPr>
    </w:p>
    <w:sectPr w:rsidR="004A6DDE" w:rsidRPr="005F237C" w:rsidSect="000849C2">
      <w:headerReference w:type="even" r:id="rId22"/>
      <w:headerReference w:type="default" r:id="rId23"/>
      <w:footerReference w:type="even" r:id="rId24"/>
      <w:footerReference w:type="default" r:id="rId25"/>
      <w:headerReference w:type="first" r:id="rId26"/>
      <w:footerReference w:type="first" r:id="rId2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FAEE" w14:textId="77777777" w:rsidR="00D42C3C" w:rsidRDefault="00D42C3C" w:rsidP="00C142FA">
      <w:r>
        <w:separator/>
      </w:r>
    </w:p>
  </w:endnote>
  <w:endnote w:type="continuationSeparator" w:id="0">
    <w:p w14:paraId="484AFB54" w14:textId="77777777" w:rsidR="00D42C3C" w:rsidRDefault="00D42C3C"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BA6A" w14:textId="77777777" w:rsidR="00D42C3C" w:rsidRDefault="00D42C3C" w:rsidP="00C142FA">
      <w:r>
        <w:separator/>
      </w:r>
    </w:p>
  </w:footnote>
  <w:footnote w:type="continuationSeparator" w:id="0">
    <w:p w14:paraId="6F898859" w14:textId="77777777" w:rsidR="00D42C3C" w:rsidRDefault="00D42C3C"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60AFBE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326CF0"/>
    <w:multiLevelType w:val="hybridMultilevel"/>
    <w:tmpl w:val="F6F4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A4B99"/>
    <w:multiLevelType w:val="hybridMultilevel"/>
    <w:tmpl w:val="F8F0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C1A9B"/>
    <w:multiLevelType w:val="hybridMultilevel"/>
    <w:tmpl w:val="C03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55857"/>
    <w:multiLevelType w:val="hybridMultilevel"/>
    <w:tmpl w:val="3D4A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22D9D"/>
    <w:multiLevelType w:val="hybridMultilevel"/>
    <w:tmpl w:val="1DEA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485D42"/>
    <w:multiLevelType w:val="hybridMultilevel"/>
    <w:tmpl w:val="4942F362"/>
    <w:lvl w:ilvl="0" w:tplc="740A38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52071"/>
    <w:multiLevelType w:val="hybridMultilevel"/>
    <w:tmpl w:val="83F6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9E4C85"/>
    <w:multiLevelType w:val="hybridMultilevel"/>
    <w:tmpl w:val="B236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640BB"/>
    <w:multiLevelType w:val="hybridMultilevel"/>
    <w:tmpl w:val="338A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C86A67"/>
    <w:multiLevelType w:val="hybridMultilevel"/>
    <w:tmpl w:val="875A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CA0453"/>
    <w:multiLevelType w:val="hybridMultilevel"/>
    <w:tmpl w:val="4344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1665B7"/>
    <w:multiLevelType w:val="hybridMultilevel"/>
    <w:tmpl w:val="E3FA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455109"/>
    <w:multiLevelType w:val="hybridMultilevel"/>
    <w:tmpl w:val="376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A0011D"/>
    <w:multiLevelType w:val="hybridMultilevel"/>
    <w:tmpl w:val="AC40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7132EF"/>
    <w:multiLevelType w:val="hybridMultilevel"/>
    <w:tmpl w:val="885C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682320"/>
    <w:multiLevelType w:val="hybridMultilevel"/>
    <w:tmpl w:val="899C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261BAD"/>
    <w:multiLevelType w:val="multilevel"/>
    <w:tmpl w:val="B828465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6" w15:restartNumberingAfterBreak="0">
    <w:nsid w:val="498F3A61"/>
    <w:multiLevelType w:val="hybridMultilevel"/>
    <w:tmpl w:val="34D88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A33CF2"/>
    <w:multiLevelType w:val="hybridMultilevel"/>
    <w:tmpl w:val="B08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DC6BE8"/>
    <w:multiLevelType w:val="hybridMultilevel"/>
    <w:tmpl w:val="F572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E1608D"/>
    <w:multiLevelType w:val="hybridMultilevel"/>
    <w:tmpl w:val="474E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25950"/>
    <w:multiLevelType w:val="hybridMultilevel"/>
    <w:tmpl w:val="552E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C25D50"/>
    <w:multiLevelType w:val="hybridMultilevel"/>
    <w:tmpl w:val="4078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D37E7E"/>
    <w:multiLevelType w:val="hybridMultilevel"/>
    <w:tmpl w:val="1B5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0651FB"/>
    <w:multiLevelType w:val="hybridMultilevel"/>
    <w:tmpl w:val="884C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CF30C5"/>
    <w:multiLevelType w:val="hybridMultilevel"/>
    <w:tmpl w:val="904E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1E7BE3"/>
    <w:multiLevelType w:val="hybridMultilevel"/>
    <w:tmpl w:val="2328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15DCA"/>
    <w:multiLevelType w:val="multilevel"/>
    <w:tmpl w:val="63FE846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7"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C65DD1"/>
    <w:multiLevelType w:val="hybridMultilevel"/>
    <w:tmpl w:val="D52E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C7B59E2"/>
    <w:multiLevelType w:val="hybridMultilevel"/>
    <w:tmpl w:val="E61C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E86B0A"/>
    <w:multiLevelType w:val="hybridMultilevel"/>
    <w:tmpl w:val="9244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7"/>
  </w:num>
  <w:num w:numId="2" w16cid:durableId="1762993600">
    <w:abstractNumId w:val="53"/>
  </w:num>
  <w:num w:numId="3" w16cid:durableId="220944037">
    <w:abstractNumId w:val="40"/>
  </w:num>
  <w:num w:numId="4" w16cid:durableId="337974594">
    <w:abstractNumId w:val="27"/>
  </w:num>
  <w:num w:numId="5" w16cid:durableId="1586114452">
    <w:abstractNumId w:val="55"/>
  </w:num>
  <w:num w:numId="6" w16cid:durableId="2117210908">
    <w:abstractNumId w:val="30"/>
  </w:num>
  <w:num w:numId="7" w16cid:durableId="1742561638">
    <w:abstractNumId w:val="39"/>
  </w:num>
  <w:num w:numId="8" w16cid:durableId="568460222">
    <w:abstractNumId w:val="26"/>
  </w:num>
  <w:num w:numId="9" w16cid:durableId="794982932">
    <w:abstractNumId w:val="28"/>
  </w:num>
  <w:num w:numId="10" w16cid:durableId="636491029">
    <w:abstractNumId w:val="8"/>
  </w:num>
  <w:num w:numId="11" w16cid:durableId="1929921380">
    <w:abstractNumId w:val="6"/>
  </w:num>
  <w:num w:numId="12" w16cid:durableId="753092946">
    <w:abstractNumId w:val="59"/>
  </w:num>
  <w:num w:numId="13" w16cid:durableId="77364619">
    <w:abstractNumId w:val="10"/>
  </w:num>
  <w:num w:numId="14" w16cid:durableId="1428892173">
    <w:abstractNumId w:val="46"/>
  </w:num>
  <w:num w:numId="15" w16cid:durableId="487092253">
    <w:abstractNumId w:val="33"/>
  </w:num>
  <w:num w:numId="16" w16cid:durableId="1951669803">
    <w:abstractNumId w:val="13"/>
  </w:num>
  <w:num w:numId="17" w16cid:durableId="1023441657">
    <w:abstractNumId w:val="57"/>
  </w:num>
  <w:num w:numId="18" w16cid:durableId="1339504600">
    <w:abstractNumId w:val="7"/>
  </w:num>
  <w:num w:numId="19" w16cid:durableId="1433158952">
    <w:abstractNumId w:val="34"/>
  </w:num>
  <w:num w:numId="20" w16cid:durableId="1818719086">
    <w:abstractNumId w:val="16"/>
  </w:num>
  <w:num w:numId="21" w16cid:durableId="565579066">
    <w:abstractNumId w:val="11"/>
  </w:num>
  <w:num w:numId="22" w16cid:durableId="704796775">
    <w:abstractNumId w:val="25"/>
  </w:num>
  <w:num w:numId="23" w16cid:durableId="1217667893">
    <w:abstractNumId w:val="51"/>
  </w:num>
  <w:num w:numId="24" w16cid:durableId="195626743">
    <w:abstractNumId w:val="44"/>
  </w:num>
  <w:num w:numId="25" w16cid:durableId="473958028">
    <w:abstractNumId w:val="41"/>
  </w:num>
  <w:num w:numId="26" w16cid:durableId="1861890067">
    <w:abstractNumId w:val="5"/>
  </w:num>
  <w:num w:numId="27" w16cid:durableId="102699404">
    <w:abstractNumId w:val="2"/>
  </w:num>
  <w:num w:numId="28" w16cid:durableId="1380856248">
    <w:abstractNumId w:val="12"/>
  </w:num>
  <w:num w:numId="29" w16cid:durableId="2063868212">
    <w:abstractNumId w:val="62"/>
  </w:num>
  <w:num w:numId="30" w16cid:durableId="713432368">
    <w:abstractNumId w:val="47"/>
  </w:num>
  <w:num w:numId="31" w16cid:durableId="765004371">
    <w:abstractNumId w:val="38"/>
  </w:num>
  <w:num w:numId="32" w16cid:durableId="117647171">
    <w:abstractNumId w:val="0"/>
  </w:num>
  <w:num w:numId="33" w16cid:durableId="11196454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98375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2847607">
    <w:abstractNumId w:val="60"/>
  </w:num>
  <w:num w:numId="36" w16cid:durableId="1494295628">
    <w:abstractNumId w:val="29"/>
  </w:num>
  <w:num w:numId="37" w16cid:durableId="1405834941">
    <w:abstractNumId w:val="49"/>
  </w:num>
  <w:num w:numId="38" w16cid:durableId="1898121832">
    <w:abstractNumId w:val="50"/>
  </w:num>
  <w:num w:numId="39" w16cid:durableId="1723942423">
    <w:abstractNumId w:val="36"/>
  </w:num>
  <w:num w:numId="40" w16cid:durableId="97336004">
    <w:abstractNumId w:val="15"/>
  </w:num>
  <w:num w:numId="41" w16cid:durableId="66731175">
    <w:abstractNumId w:val="9"/>
  </w:num>
  <w:num w:numId="42" w16cid:durableId="122162076">
    <w:abstractNumId w:val="61"/>
  </w:num>
  <w:num w:numId="43" w16cid:durableId="422577172">
    <w:abstractNumId w:val="21"/>
  </w:num>
  <w:num w:numId="44" w16cid:durableId="1770544519">
    <w:abstractNumId w:val="43"/>
  </w:num>
  <w:num w:numId="45" w16cid:durableId="526143128">
    <w:abstractNumId w:val="54"/>
  </w:num>
  <w:num w:numId="46" w16cid:durableId="693465000">
    <w:abstractNumId w:val="37"/>
  </w:num>
  <w:num w:numId="47" w16cid:durableId="997616653">
    <w:abstractNumId w:val="1"/>
  </w:num>
  <w:num w:numId="48" w16cid:durableId="423500708">
    <w:abstractNumId w:val="20"/>
  </w:num>
  <w:num w:numId="49" w16cid:durableId="468325374">
    <w:abstractNumId w:val="22"/>
  </w:num>
  <w:num w:numId="50" w16cid:durableId="1343624056">
    <w:abstractNumId w:val="4"/>
  </w:num>
  <w:num w:numId="51" w16cid:durableId="777287260">
    <w:abstractNumId w:val="52"/>
  </w:num>
  <w:num w:numId="52" w16cid:durableId="1382169791">
    <w:abstractNumId w:val="19"/>
  </w:num>
  <w:num w:numId="53" w16cid:durableId="742457809">
    <w:abstractNumId w:val="45"/>
  </w:num>
  <w:num w:numId="54" w16cid:durableId="323509102">
    <w:abstractNumId w:val="32"/>
  </w:num>
  <w:num w:numId="55" w16cid:durableId="690574369">
    <w:abstractNumId w:val="42"/>
  </w:num>
  <w:num w:numId="56" w16cid:durableId="733043429">
    <w:abstractNumId w:val="31"/>
  </w:num>
  <w:num w:numId="57" w16cid:durableId="14428124">
    <w:abstractNumId w:val="48"/>
  </w:num>
  <w:num w:numId="58" w16cid:durableId="554970799">
    <w:abstractNumId w:val="18"/>
  </w:num>
  <w:num w:numId="59" w16cid:durableId="546256429">
    <w:abstractNumId w:val="3"/>
  </w:num>
  <w:num w:numId="60" w16cid:durableId="837110529">
    <w:abstractNumId w:val="24"/>
  </w:num>
  <w:num w:numId="61" w16cid:durableId="896742966">
    <w:abstractNumId w:val="58"/>
  </w:num>
  <w:num w:numId="62" w16cid:durableId="107704064">
    <w:abstractNumId w:val="14"/>
  </w:num>
  <w:num w:numId="63" w16cid:durableId="66559572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15C3"/>
    <w:rsid w:val="0003586E"/>
    <w:rsid w:val="000378D1"/>
    <w:rsid w:val="00042B14"/>
    <w:rsid w:val="00051F16"/>
    <w:rsid w:val="0005338C"/>
    <w:rsid w:val="00054160"/>
    <w:rsid w:val="0005639C"/>
    <w:rsid w:val="00057F9E"/>
    <w:rsid w:val="00064588"/>
    <w:rsid w:val="000849C2"/>
    <w:rsid w:val="00087C51"/>
    <w:rsid w:val="00091D1C"/>
    <w:rsid w:val="0009260E"/>
    <w:rsid w:val="000974B0"/>
    <w:rsid w:val="000A462F"/>
    <w:rsid w:val="000B072D"/>
    <w:rsid w:val="000B0C27"/>
    <w:rsid w:val="000C5CD0"/>
    <w:rsid w:val="000C6084"/>
    <w:rsid w:val="000D0B37"/>
    <w:rsid w:val="000D2CAE"/>
    <w:rsid w:val="000D4D4E"/>
    <w:rsid w:val="000D5B89"/>
    <w:rsid w:val="000E349B"/>
    <w:rsid w:val="000E3E6C"/>
    <w:rsid w:val="000E651D"/>
    <w:rsid w:val="000E692F"/>
    <w:rsid w:val="000F3492"/>
    <w:rsid w:val="000F689D"/>
    <w:rsid w:val="00101C46"/>
    <w:rsid w:val="00104953"/>
    <w:rsid w:val="00120878"/>
    <w:rsid w:val="00121049"/>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579"/>
    <w:rsid w:val="001B48A9"/>
    <w:rsid w:val="001B4C01"/>
    <w:rsid w:val="001B5226"/>
    <w:rsid w:val="001B65FA"/>
    <w:rsid w:val="001B72A4"/>
    <w:rsid w:val="001C37B9"/>
    <w:rsid w:val="001D1FD9"/>
    <w:rsid w:val="001D4BF2"/>
    <w:rsid w:val="001D7AC0"/>
    <w:rsid w:val="001E6688"/>
    <w:rsid w:val="00200AA5"/>
    <w:rsid w:val="00206F9C"/>
    <w:rsid w:val="00213577"/>
    <w:rsid w:val="0021775B"/>
    <w:rsid w:val="00220605"/>
    <w:rsid w:val="002402BE"/>
    <w:rsid w:val="00240494"/>
    <w:rsid w:val="00244494"/>
    <w:rsid w:val="002446D9"/>
    <w:rsid w:val="00246B45"/>
    <w:rsid w:val="00250B34"/>
    <w:rsid w:val="002516FB"/>
    <w:rsid w:val="00251D27"/>
    <w:rsid w:val="00253F0F"/>
    <w:rsid w:val="00254A63"/>
    <w:rsid w:val="002616A4"/>
    <w:rsid w:val="00272A7E"/>
    <w:rsid w:val="00274408"/>
    <w:rsid w:val="00275A31"/>
    <w:rsid w:val="002817CA"/>
    <w:rsid w:val="00283EF5"/>
    <w:rsid w:val="00284298"/>
    <w:rsid w:val="00285065"/>
    <w:rsid w:val="00286C32"/>
    <w:rsid w:val="00287A61"/>
    <w:rsid w:val="00294E28"/>
    <w:rsid w:val="002951C1"/>
    <w:rsid w:val="0029650A"/>
    <w:rsid w:val="002A0A56"/>
    <w:rsid w:val="002A3A18"/>
    <w:rsid w:val="002A706C"/>
    <w:rsid w:val="002C74FD"/>
    <w:rsid w:val="002D0F26"/>
    <w:rsid w:val="002D43AE"/>
    <w:rsid w:val="002D7AC9"/>
    <w:rsid w:val="002E5E6E"/>
    <w:rsid w:val="002F5436"/>
    <w:rsid w:val="002F7E27"/>
    <w:rsid w:val="00312B39"/>
    <w:rsid w:val="00322997"/>
    <w:rsid w:val="003241AD"/>
    <w:rsid w:val="00326A20"/>
    <w:rsid w:val="003303FD"/>
    <w:rsid w:val="0034185E"/>
    <w:rsid w:val="0034354F"/>
    <w:rsid w:val="00352F15"/>
    <w:rsid w:val="0036116A"/>
    <w:rsid w:val="00361B2F"/>
    <w:rsid w:val="00362937"/>
    <w:rsid w:val="00362DF9"/>
    <w:rsid w:val="0036529E"/>
    <w:rsid w:val="003653BD"/>
    <w:rsid w:val="00366B0D"/>
    <w:rsid w:val="00366C97"/>
    <w:rsid w:val="00367CD5"/>
    <w:rsid w:val="00373CBD"/>
    <w:rsid w:val="003807D2"/>
    <w:rsid w:val="003827CD"/>
    <w:rsid w:val="0039330F"/>
    <w:rsid w:val="00393EB5"/>
    <w:rsid w:val="003963FD"/>
    <w:rsid w:val="003A6D5F"/>
    <w:rsid w:val="003B4228"/>
    <w:rsid w:val="003B6FFF"/>
    <w:rsid w:val="003C150D"/>
    <w:rsid w:val="003C3D79"/>
    <w:rsid w:val="003C67A3"/>
    <w:rsid w:val="003D4427"/>
    <w:rsid w:val="003D4EEF"/>
    <w:rsid w:val="003D524E"/>
    <w:rsid w:val="003D7A56"/>
    <w:rsid w:val="003E3D63"/>
    <w:rsid w:val="003F1CA3"/>
    <w:rsid w:val="003F2AF4"/>
    <w:rsid w:val="004022AC"/>
    <w:rsid w:val="004053EC"/>
    <w:rsid w:val="004074D6"/>
    <w:rsid w:val="004136CB"/>
    <w:rsid w:val="00422F10"/>
    <w:rsid w:val="004303BE"/>
    <w:rsid w:val="0043156E"/>
    <w:rsid w:val="0043391D"/>
    <w:rsid w:val="00434620"/>
    <w:rsid w:val="0043713D"/>
    <w:rsid w:val="004401CA"/>
    <w:rsid w:val="00440E72"/>
    <w:rsid w:val="00441F22"/>
    <w:rsid w:val="004521CA"/>
    <w:rsid w:val="00455D25"/>
    <w:rsid w:val="004563EB"/>
    <w:rsid w:val="0045660E"/>
    <w:rsid w:val="004626B5"/>
    <w:rsid w:val="00462943"/>
    <w:rsid w:val="004664AE"/>
    <w:rsid w:val="00467B12"/>
    <w:rsid w:val="00472046"/>
    <w:rsid w:val="004737DF"/>
    <w:rsid w:val="004739DE"/>
    <w:rsid w:val="004803CC"/>
    <w:rsid w:val="00481F5E"/>
    <w:rsid w:val="004823C0"/>
    <w:rsid w:val="00482D04"/>
    <w:rsid w:val="00486A10"/>
    <w:rsid w:val="00490211"/>
    <w:rsid w:val="00495CA3"/>
    <w:rsid w:val="004967F7"/>
    <w:rsid w:val="004A41D8"/>
    <w:rsid w:val="004A6DDE"/>
    <w:rsid w:val="004A7CEF"/>
    <w:rsid w:val="004A7CF7"/>
    <w:rsid w:val="004B0265"/>
    <w:rsid w:val="004B3E23"/>
    <w:rsid w:val="004B41AD"/>
    <w:rsid w:val="004B48E3"/>
    <w:rsid w:val="004B687A"/>
    <w:rsid w:val="004C7BDB"/>
    <w:rsid w:val="004D369B"/>
    <w:rsid w:val="004D50F5"/>
    <w:rsid w:val="004D57FF"/>
    <w:rsid w:val="004E5304"/>
    <w:rsid w:val="004E56D6"/>
    <w:rsid w:val="004F0410"/>
    <w:rsid w:val="004F6C1A"/>
    <w:rsid w:val="005042E1"/>
    <w:rsid w:val="0051244A"/>
    <w:rsid w:val="00512D19"/>
    <w:rsid w:val="00514C70"/>
    <w:rsid w:val="00516669"/>
    <w:rsid w:val="00526389"/>
    <w:rsid w:val="00530C98"/>
    <w:rsid w:val="00532A87"/>
    <w:rsid w:val="0053573E"/>
    <w:rsid w:val="005368B0"/>
    <w:rsid w:val="00536F93"/>
    <w:rsid w:val="00537B6E"/>
    <w:rsid w:val="0054269D"/>
    <w:rsid w:val="0054506B"/>
    <w:rsid w:val="005454D2"/>
    <w:rsid w:val="0055708B"/>
    <w:rsid w:val="005571CA"/>
    <w:rsid w:val="005638B5"/>
    <w:rsid w:val="00564B48"/>
    <w:rsid w:val="005659FC"/>
    <w:rsid w:val="005872CF"/>
    <w:rsid w:val="00587BDE"/>
    <w:rsid w:val="00592C9A"/>
    <w:rsid w:val="00594CDB"/>
    <w:rsid w:val="005962A4"/>
    <w:rsid w:val="005975C3"/>
    <w:rsid w:val="005B3504"/>
    <w:rsid w:val="005B6205"/>
    <w:rsid w:val="005C42C8"/>
    <w:rsid w:val="005D05CB"/>
    <w:rsid w:val="005D4D06"/>
    <w:rsid w:val="005D78AB"/>
    <w:rsid w:val="005E1FC9"/>
    <w:rsid w:val="005E4BF7"/>
    <w:rsid w:val="005E55F3"/>
    <w:rsid w:val="005E7D09"/>
    <w:rsid w:val="005F0AEB"/>
    <w:rsid w:val="005F0FED"/>
    <w:rsid w:val="005F1898"/>
    <w:rsid w:val="005F237C"/>
    <w:rsid w:val="005F7BFF"/>
    <w:rsid w:val="006029DB"/>
    <w:rsid w:val="00607302"/>
    <w:rsid w:val="006218CE"/>
    <w:rsid w:val="0062505B"/>
    <w:rsid w:val="00625F29"/>
    <w:rsid w:val="0064150B"/>
    <w:rsid w:val="00642600"/>
    <w:rsid w:val="00650294"/>
    <w:rsid w:val="00660700"/>
    <w:rsid w:val="006646EF"/>
    <w:rsid w:val="00670B9D"/>
    <w:rsid w:val="00671E28"/>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D1B0E"/>
    <w:rsid w:val="006E2CBD"/>
    <w:rsid w:val="006E5E42"/>
    <w:rsid w:val="006E629D"/>
    <w:rsid w:val="006F10B9"/>
    <w:rsid w:val="006F7EF8"/>
    <w:rsid w:val="0070456F"/>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0284"/>
    <w:rsid w:val="007A1F45"/>
    <w:rsid w:val="007A2FC2"/>
    <w:rsid w:val="007B0285"/>
    <w:rsid w:val="007B0ABE"/>
    <w:rsid w:val="007C653D"/>
    <w:rsid w:val="007D2360"/>
    <w:rsid w:val="007D2C31"/>
    <w:rsid w:val="007D3007"/>
    <w:rsid w:val="007D59D3"/>
    <w:rsid w:val="007E036C"/>
    <w:rsid w:val="007E75CD"/>
    <w:rsid w:val="007E7C0C"/>
    <w:rsid w:val="007F5600"/>
    <w:rsid w:val="007F62B1"/>
    <w:rsid w:val="00812493"/>
    <w:rsid w:val="008179B8"/>
    <w:rsid w:val="00822E82"/>
    <w:rsid w:val="00825609"/>
    <w:rsid w:val="00825E04"/>
    <w:rsid w:val="008300B1"/>
    <w:rsid w:val="0083268A"/>
    <w:rsid w:val="0083582D"/>
    <w:rsid w:val="00835F4C"/>
    <w:rsid w:val="00841531"/>
    <w:rsid w:val="0085059A"/>
    <w:rsid w:val="008566A0"/>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C6D51"/>
    <w:rsid w:val="008D667F"/>
    <w:rsid w:val="008E283B"/>
    <w:rsid w:val="00901C7E"/>
    <w:rsid w:val="00921979"/>
    <w:rsid w:val="00924587"/>
    <w:rsid w:val="0093580E"/>
    <w:rsid w:val="0096053F"/>
    <w:rsid w:val="00960D12"/>
    <w:rsid w:val="00962979"/>
    <w:rsid w:val="00966776"/>
    <w:rsid w:val="00967FAA"/>
    <w:rsid w:val="00974865"/>
    <w:rsid w:val="009758B7"/>
    <w:rsid w:val="00977667"/>
    <w:rsid w:val="0098187E"/>
    <w:rsid w:val="00987F39"/>
    <w:rsid w:val="00991C30"/>
    <w:rsid w:val="009C1C11"/>
    <w:rsid w:val="009C4342"/>
    <w:rsid w:val="009C47A9"/>
    <w:rsid w:val="009C626D"/>
    <w:rsid w:val="009D1DE6"/>
    <w:rsid w:val="009D5AF0"/>
    <w:rsid w:val="009D6301"/>
    <w:rsid w:val="009D6849"/>
    <w:rsid w:val="009E4537"/>
    <w:rsid w:val="009F6E67"/>
    <w:rsid w:val="00A029E2"/>
    <w:rsid w:val="00A0363D"/>
    <w:rsid w:val="00A03AC8"/>
    <w:rsid w:val="00A113A2"/>
    <w:rsid w:val="00A20B4E"/>
    <w:rsid w:val="00A2465B"/>
    <w:rsid w:val="00A31998"/>
    <w:rsid w:val="00A338FA"/>
    <w:rsid w:val="00A36DAF"/>
    <w:rsid w:val="00A4193D"/>
    <w:rsid w:val="00A43FD5"/>
    <w:rsid w:val="00A44FEE"/>
    <w:rsid w:val="00A476AF"/>
    <w:rsid w:val="00A47D4D"/>
    <w:rsid w:val="00A52C80"/>
    <w:rsid w:val="00A56C94"/>
    <w:rsid w:val="00A622B0"/>
    <w:rsid w:val="00A672FE"/>
    <w:rsid w:val="00A70502"/>
    <w:rsid w:val="00A77C29"/>
    <w:rsid w:val="00A820C9"/>
    <w:rsid w:val="00A82958"/>
    <w:rsid w:val="00A83043"/>
    <w:rsid w:val="00A84C95"/>
    <w:rsid w:val="00A91808"/>
    <w:rsid w:val="00A91840"/>
    <w:rsid w:val="00A959D8"/>
    <w:rsid w:val="00AA3DC9"/>
    <w:rsid w:val="00AA6C4D"/>
    <w:rsid w:val="00AB25CC"/>
    <w:rsid w:val="00AB283B"/>
    <w:rsid w:val="00AC29B7"/>
    <w:rsid w:val="00AD0579"/>
    <w:rsid w:val="00AD1351"/>
    <w:rsid w:val="00AD57FA"/>
    <w:rsid w:val="00AE044D"/>
    <w:rsid w:val="00AE095E"/>
    <w:rsid w:val="00AE50DE"/>
    <w:rsid w:val="00AE6105"/>
    <w:rsid w:val="00AF0ACA"/>
    <w:rsid w:val="00AF182B"/>
    <w:rsid w:val="00B01EBE"/>
    <w:rsid w:val="00B06985"/>
    <w:rsid w:val="00B079C0"/>
    <w:rsid w:val="00B1424F"/>
    <w:rsid w:val="00B26CD6"/>
    <w:rsid w:val="00B338C2"/>
    <w:rsid w:val="00B3580B"/>
    <w:rsid w:val="00B40E8D"/>
    <w:rsid w:val="00B5030C"/>
    <w:rsid w:val="00B51884"/>
    <w:rsid w:val="00B53866"/>
    <w:rsid w:val="00B6452C"/>
    <w:rsid w:val="00B8252F"/>
    <w:rsid w:val="00B9712F"/>
    <w:rsid w:val="00BA18D8"/>
    <w:rsid w:val="00BA419A"/>
    <w:rsid w:val="00BA5959"/>
    <w:rsid w:val="00BA5C81"/>
    <w:rsid w:val="00BB7C59"/>
    <w:rsid w:val="00BC7C01"/>
    <w:rsid w:val="00BD29ED"/>
    <w:rsid w:val="00BD4342"/>
    <w:rsid w:val="00BD573B"/>
    <w:rsid w:val="00BD5F36"/>
    <w:rsid w:val="00BE34B0"/>
    <w:rsid w:val="00BE6D6A"/>
    <w:rsid w:val="00BF25E8"/>
    <w:rsid w:val="00BF60D8"/>
    <w:rsid w:val="00C01447"/>
    <w:rsid w:val="00C0633F"/>
    <w:rsid w:val="00C067FE"/>
    <w:rsid w:val="00C130B0"/>
    <w:rsid w:val="00C142FA"/>
    <w:rsid w:val="00C20BA0"/>
    <w:rsid w:val="00C24930"/>
    <w:rsid w:val="00C26AC3"/>
    <w:rsid w:val="00C27CC1"/>
    <w:rsid w:val="00C32546"/>
    <w:rsid w:val="00C3267A"/>
    <w:rsid w:val="00C41C29"/>
    <w:rsid w:val="00C4459F"/>
    <w:rsid w:val="00C452FD"/>
    <w:rsid w:val="00C525AB"/>
    <w:rsid w:val="00C52B0C"/>
    <w:rsid w:val="00C55415"/>
    <w:rsid w:val="00C56BCF"/>
    <w:rsid w:val="00C60CA6"/>
    <w:rsid w:val="00C66631"/>
    <w:rsid w:val="00C66FA2"/>
    <w:rsid w:val="00C75A3D"/>
    <w:rsid w:val="00C817AE"/>
    <w:rsid w:val="00C97ADA"/>
    <w:rsid w:val="00CA0A54"/>
    <w:rsid w:val="00CA4759"/>
    <w:rsid w:val="00CA6139"/>
    <w:rsid w:val="00CA7934"/>
    <w:rsid w:val="00CB5664"/>
    <w:rsid w:val="00CD0A33"/>
    <w:rsid w:val="00CD3630"/>
    <w:rsid w:val="00CF0D5A"/>
    <w:rsid w:val="00D052DA"/>
    <w:rsid w:val="00D058BB"/>
    <w:rsid w:val="00D06272"/>
    <w:rsid w:val="00D06275"/>
    <w:rsid w:val="00D26D52"/>
    <w:rsid w:val="00D31C97"/>
    <w:rsid w:val="00D35353"/>
    <w:rsid w:val="00D40367"/>
    <w:rsid w:val="00D42A8F"/>
    <w:rsid w:val="00D42C3C"/>
    <w:rsid w:val="00D46748"/>
    <w:rsid w:val="00D51FB0"/>
    <w:rsid w:val="00D523D9"/>
    <w:rsid w:val="00D57E66"/>
    <w:rsid w:val="00D60886"/>
    <w:rsid w:val="00D618DB"/>
    <w:rsid w:val="00D67ED8"/>
    <w:rsid w:val="00D735B0"/>
    <w:rsid w:val="00D74E16"/>
    <w:rsid w:val="00D76CA5"/>
    <w:rsid w:val="00D83CFB"/>
    <w:rsid w:val="00D85079"/>
    <w:rsid w:val="00D86A25"/>
    <w:rsid w:val="00D937A2"/>
    <w:rsid w:val="00D945BC"/>
    <w:rsid w:val="00D95473"/>
    <w:rsid w:val="00D95D14"/>
    <w:rsid w:val="00D960D3"/>
    <w:rsid w:val="00D97108"/>
    <w:rsid w:val="00DA21DC"/>
    <w:rsid w:val="00DB015C"/>
    <w:rsid w:val="00DB427D"/>
    <w:rsid w:val="00DB5E9A"/>
    <w:rsid w:val="00DC0C74"/>
    <w:rsid w:val="00DC6C3A"/>
    <w:rsid w:val="00DD199E"/>
    <w:rsid w:val="00DD383A"/>
    <w:rsid w:val="00DD5B60"/>
    <w:rsid w:val="00DD6B36"/>
    <w:rsid w:val="00DE121A"/>
    <w:rsid w:val="00DE2637"/>
    <w:rsid w:val="00DE6B99"/>
    <w:rsid w:val="00DF2B4B"/>
    <w:rsid w:val="00DF543D"/>
    <w:rsid w:val="00E04731"/>
    <w:rsid w:val="00E238FA"/>
    <w:rsid w:val="00E23F2B"/>
    <w:rsid w:val="00E31CBB"/>
    <w:rsid w:val="00E34E1C"/>
    <w:rsid w:val="00E41C26"/>
    <w:rsid w:val="00E4459B"/>
    <w:rsid w:val="00E45E26"/>
    <w:rsid w:val="00E563BA"/>
    <w:rsid w:val="00E61FA4"/>
    <w:rsid w:val="00E62543"/>
    <w:rsid w:val="00E62874"/>
    <w:rsid w:val="00E64618"/>
    <w:rsid w:val="00E65563"/>
    <w:rsid w:val="00E6564C"/>
    <w:rsid w:val="00E80A47"/>
    <w:rsid w:val="00E82812"/>
    <w:rsid w:val="00E84FF3"/>
    <w:rsid w:val="00E87F41"/>
    <w:rsid w:val="00E9421D"/>
    <w:rsid w:val="00E95AF2"/>
    <w:rsid w:val="00E972EE"/>
    <w:rsid w:val="00EA791A"/>
    <w:rsid w:val="00EB3162"/>
    <w:rsid w:val="00EB367A"/>
    <w:rsid w:val="00EB7966"/>
    <w:rsid w:val="00EC2DCA"/>
    <w:rsid w:val="00ED1633"/>
    <w:rsid w:val="00ED4A5E"/>
    <w:rsid w:val="00ED63B0"/>
    <w:rsid w:val="00ED759B"/>
    <w:rsid w:val="00EE0BEF"/>
    <w:rsid w:val="00EE62C3"/>
    <w:rsid w:val="00EE7E31"/>
    <w:rsid w:val="00F02854"/>
    <w:rsid w:val="00F043F9"/>
    <w:rsid w:val="00F06058"/>
    <w:rsid w:val="00F07BC3"/>
    <w:rsid w:val="00F157BA"/>
    <w:rsid w:val="00F15A41"/>
    <w:rsid w:val="00F17C5D"/>
    <w:rsid w:val="00F25B24"/>
    <w:rsid w:val="00F25D47"/>
    <w:rsid w:val="00F32308"/>
    <w:rsid w:val="00F35953"/>
    <w:rsid w:val="00F369FB"/>
    <w:rsid w:val="00F41863"/>
    <w:rsid w:val="00F42EA1"/>
    <w:rsid w:val="00F46E4E"/>
    <w:rsid w:val="00F51D9E"/>
    <w:rsid w:val="00F56289"/>
    <w:rsid w:val="00F60E4A"/>
    <w:rsid w:val="00F65410"/>
    <w:rsid w:val="00F655B5"/>
    <w:rsid w:val="00F666C0"/>
    <w:rsid w:val="00F6799D"/>
    <w:rsid w:val="00F7353C"/>
    <w:rsid w:val="00F73A2A"/>
    <w:rsid w:val="00F75555"/>
    <w:rsid w:val="00F83A40"/>
    <w:rsid w:val="00F86C3D"/>
    <w:rsid w:val="00F90F7C"/>
    <w:rsid w:val="00F96078"/>
    <w:rsid w:val="00FA0707"/>
    <w:rsid w:val="00FA55FD"/>
    <w:rsid w:val="00FB1DB9"/>
    <w:rsid w:val="00FB2DE0"/>
    <w:rsid w:val="00FB3BDC"/>
    <w:rsid w:val="00FB6942"/>
    <w:rsid w:val="00FC1734"/>
    <w:rsid w:val="00FD705C"/>
    <w:rsid w:val="00FD7BE2"/>
    <w:rsid w:val="00FF094A"/>
    <w:rsid w:val="00FF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5F237C"/>
    <w:pPr>
      <w:spacing w:before="180" w:beforeAutospacing="0" w:after="180" w:afterAutospacing="0"/>
    </w:pPr>
    <w:rPr>
      <w:rFonts w:asciiTheme="minorHAnsi" w:eastAsiaTheme="minorHAnsi" w:hAnsiTheme="minorHAnsi" w:cstheme="minorBidi"/>
      <w:lang w:val="en" w:eastAsia="en-US"/>
    </w:rPr>
  </w:style>
  <w:style w:type="character" w:styleId="FollowedHyperlink">
    <w:name w:val="FollowedHyperlink"/>
    <w:basedOn w:val="DefaultParagraphFont"/>
    <w:uiPriority w:val="99"/>
    <w:semiHidden/>
    <w:unhideWhenUsed/>
    <w:rsid w:val="00835F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topics/discipline-and-grievance-bullying-and-harassment-discrimination-and-equality-sexual?product=283" TargetMode="External"/><Relationship Id="rId13" Type="http://schemas.openxmlformats.org/officeDocument/2006/relationships/hyperlink" Target="https://app.croneri.co.uk/system/files/prevention%20of%20sexual%20harassment%20-%20risk%20assessment.docx?product=283" TargetMode="External"/><Relationship Id="rId18" Type="http://schemas.openxmlformats.org/officeDocument/2006/relationships/hyperlink" Target="https://app.croneri.co.uk/system/files/prevention%20of%20sexual%20harassment%20-%20action%20plan.docx?product=28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app.croneri.co.uk/system/files/form%20to%20record%20sexual%20harassment%20complaints%20when%20complainant%20asks%20for%20no%20further%20action.docx?product=283" TargetMode="External"/><Relationship Id="rId7" Type="http://schemas.openxmlformats.org/officeDocument/2006/relationships/endnotes" Target="endnotes.xml"/><Relationship Id="rId12" Type="http://schemas.openxmlformats.org/officeDocument/2006/relationships/hyperlink" Target="https://app.croneri.co.uk/system/files/anti-third%20party%20harassment%20sign.docx?product=283" TargetMode="External"/><Relationship Id="rId17" Type="http://schemas.openxmlformats.org/officeDocument/2006/relationships/hyperlink" Target="https://app.croneri.co.uk/system/files/prevention%20of%20sexual%20harassment%20action%20-%20responsibilities%20log%20-%20sample.docx?product=28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p.croneri.co.uk/system/files/prevention%20of%20sexual%20harassment%20action%20-%20responsibilities%20log.docx?product=283" TargetMode="External"/><Relationship Id="rId20" Type="http://schemas.openxmlformats.org/officeDocument/2006/relationships/hyperlink" Target="https://app.croneri.co.uk/system/files/form%20to%20record%20sexual%20harassment%20complaints%20when%20complainant%20asks%20for%20no%20further%20action.docx?product=2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croneri.co.uk/system/files/prevention%20of%20sexual%20harassment%20-%20training%20log.docx?product=28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croneri.co.uk/system/files/prevention%20of%20sexual%20harassment%20-%20sample%20risk%20assessment%20%28small%20company%29.docx?product=28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pp.croneri.co.uk/system/files/discrimination-and-harassment-training-record.docx?product=283" TargetMode="External"/><Relationship Id="rId19" Type="http://schemas.openxmlformats.org/officeDocument/2006/relationships/hyperlink" Target="https://app.croneri.co.uk/system/files/log%20to%20record%20complaints%20and%20outcomes.docx?product=283" TargetMode="External"/><Relationship Id="rId4" Type="http://schemas.openxmlformats.org/officeDocument/2006/relationships/settings" Target="settings.xml"/><Relationship Id="rId9" Type="http://schemas.openxmlformats.org/officeDocument/2006/relationships/hyperlink" Target="https://app.croneri.co.uk/topics/bullying-and-harassment-discrimination-and-equality-sexual-harassment/third-party-sexual?product=283" TargetMode="External"/><Relationship Id="rId14" Type="http://schemas.openxmlformats.org/officeDocument/2006/relationships/hyperlink" Target="https://app.croneri.co.uk/system/files/prevention%20of%20sexual%20harassment%20-%20sample%20risk%20assessment%20%28large%20company%29.docx?product=28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15</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131</cp:revision>
  <cp:lastPrinted>2025-02-06T16:18:00Z</cp:lastPrinted>
  <dcterms:created xsi:type="dcterms:W3CDTF">2025-12-17T15:46:00Z</dcterms:created>
  <dcterms:modified xsi:type="dcterms:W3CDTF">2025-12-18T13:51:00Z</dcterms:modified>
</cp:coreProperties>
</file>